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ABBAF" w14:textId="77777777" w:rsidR="00F13713" w:rsidRDefault="00000000">
      <w:pPr>
        <w:jc w:val="center"/>
        <w:rPr>
          <w:sz w:val="18"/>
          <w:szCs w:val="18"/>
        </w:rPr>
      </w:pPr>
      <w:r>
        <w:rPr>
          <w:b/>
          <w:bCs/>
          <w:sz w:val="22"/>
          <w:szCs w:val="22"/>
        </w:rPr>
        <w:t>FORMULARUL ZONELOR PRIORITARE PENTRU BIODIVERSITATE</w:t>
      </w:r>
    </w:p>
    <w:p w14:paraId="6C6F2FBE" w14:textId="77777777" w:rsidR="00F13713" w:rsidRDefault="00F13713"/>
    <w:p w14:paraId="00877FF1" w14:textId="77777777" w:rsidR="00F13713" w:rsidRDefault="00000000">
      <w:pPr>
        <w:jc w:val="center"/>
      </w:pPr>
      <w:r>
        <w:rPr>
          <w:b/>
          <w:bCs/>
          <w:sz w:val="22"/>
          <w:szCs w:val="22"/>
        </w:rPr>
        <w:t>1. Identificarea Zonelor Prioritare pentru Biodiversitate (ZPB)</w:t>
      </w:r>
    </w:p>
    <w:p w14:paraId="6943F406" w14:textId="77777777" w:rsidR="00F13713" w:rsidRDefault="00F13713"/>
    <w:p w14:paraId="6EF58237" w14:textId="77777777" w:rsidR="00F13713" w:rsidRDefault="00000000">
      <w:bookmarkStart w:id="0" w:name="_heading=h.cfi826x03b6m" w:colFirst="0" w:colLast="0"/>
      <w:bookmarkEnd w:id="0"/>
      <w:r>
        <w:rPr>
          <w:b/>
          <w:bCs/>
          <w:sz w:val="22"/>
          <w:szCs w:val="22"/>
        </w:rPr>
        <w:t>1.1. Codul ZPB*</w:t>
      </w:r>
    </w:p>
    <w:p w14:paraId="5B915CD5" w14:textId="77777777" w:rsidR="00F1371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RONPA0355ZPB</w:t>
      </w:r>
    </w:p>
    <w:p w14:paraId="72A34419" w14:textId="77777777" w:rsidR="00F13713" w:rsidRDefault="00000000">
      <w:r>
        <w:rPr>
          <w:i/>
          <w:iCs/>
          <w:color w:val="808080"/>
        </w:rPr>
        <w:t>*Codare temporară, aceasta va fi actualizată conform specificațiilor de raportare</w:t>
      </w:r>
    </w:p>
    <w:p w14:paraId="7C78626C" w14:textId="77777777" w:rsidR="00F13713" w:rsidRDefault="00000000">
      <w:pPr>
        <w:rPr>
          <w:b/>
          <w:bCs/>
          <w:sz w:val="22"/>
          <w:szCs w:val="22"/>
        </w:rPr>
      </w:pPr>
      <w:r>
        <w:rPr>
          <w:b/>
          <w:bCs/>
          <w:sz w:val="22"/>
          <w:szCs w:val="22"/>
        </w:rPr>
        <w:t>1.2. Denumire ZPB</w:t>
      </w:r>
    </w:p>
    <w:p w14:paraId="3164C671" w14:textId="77777777" w:rsidR="00F1371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Gipsurile de la Leghia</w:t>
      </w:r>
    </w:p>
    <w:p w14:paraId="021DA49D" w14:textId="77777777" w:rsidR="00F13713" w:rsidRDefault="00000000">
      <w:r>
        <w:rPr>
          <w:b/>
          <w:bCs/>
          <w:sz w:val="22"/>
          <w:szCs w:val="22"/>
        </w:rPr>
        <w:t>1.3. Încadrarea ZPB în:</w:t>
      </w:r>
    </w:p>
    <w:p w14:paraId="4640BA0E" w14:textId="77777777" w:rsidR="00F13713" w:rsidRDefault="00000000">
      <w:sdt>
        <w:sdtPr>
          <w:tag w:val="goog_rdk_0"/>
          <w:id w:val="-1816130198"/>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3C2E8C92" w14:textId="77777777" w:rsidR="00F13713" w:rsidRDefault="00000000">
      <w:sdt>
        <w:sdtPr>
          <w:tag w:val="goog_rdk_1"/>
          <w:id w:val="1820901893"/>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60D39394" w14:textId="77777777" w:rsidR="00F13713" w:rsidRDefault="00000000">
      <w:pPr>
        <w:rPr>
          <w:sz w:val="22"/>
          <w:szCs w:val="22"/>
        </w:rPr>
      </w:pPr>
      <w:sdt>
        <w:sdtPr>
          <w:tag w:val="goog_rdk_2"/>
          <w:id w:val="2106869953"/>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F13713" w14:paraId="5E842D12" w14:textId="77777777">
        <w:tc>
          <w:tcPr>
            <w:tcW w:w="4500" w:type="dxa"/>
          </w:tcPr>
          <w:p w14:paraId="2FD18D1A" w14:textId="77777777" w:rsidR="00F13713" w:rsidRDefault="00000000">
            <w:r>
              <w:rPr>
                <w:b/>
                <w:bCs/>
                <w:sz w:val="22"/>
                <w:szCs w:val="22"/>
              </w:rPr>
              <w:t>1.4. Data completării</w:t>
            </w:r>
          </w:p>
        </w:tc>
        <w:tc>
          <w:tcPr>
            <w:tcW w:w="4500" w:type="dxa"/>
          </w:tcPr>
          <w:p w14:paraId="151EED59" w14:textId="77777777" w:rsidR="00F13713" w:rsidRDefault="00000000">
            <w:r>
              <w:rPr>
                <w:b/>
                <w:bCs/>
                <w:sz w:val="22"/>
                <w:szCs w:val="22"/>
              </w:rPr>
              <w:t>1.5. Data actualizării</w:t>
            </w:r>
          </w:p>
        </w:tc>
      </w:tr>
      <w:tr w:rsidR="00F13713" w14:paraId="75FB0EEA" w14:textId="77777777">
        <w:tc>
          <w:tcPr>
            <w:tcW w:w="4500" w:type="dxa"/>
          </w:tcPr>
          <w:p w14:paraId="0FC1FF28" w14:textId="77777777" w:rsidR="00F13713" w:rsidRDefault="00F13713">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F13713" w14:paraId="11314AEA" w14:textId="77777777">
              <w:tc>
                <w:tcPr>
                  <w:tcW w:w="300" w:type="dxa"/>
                </w:tcPr>
                <w:p w14:paraId="20665F6D" w14:textId="77777777" w:rsidR="00F13713" w:rsidRDefault="00000000">
                  <w:pPr>
                    <w:jc w:val="center"/>
                  </w:pPr>
                  <w:r>
                    <w:rPr>
                      <w:sz w:val="22"/>
                      <w:szCs w:val="22"/>
                    </w:rPr>
                    <w:t>2</w:t>
                  </w:r>
                </w:p>
              </w:tc>
              <w:tc>
                <w:tcPr>
                  <w:tcW w:w="300" w:type="dxa"/>
                </w:tcPr>
                <w:p w14:paraId="12678D6D" w14:textId="77777777" w:rsidR="00F13713" w:rsidRDefault="00000000">
                  <w:pPr>
                    <w:jc w:val="center"/>
                  </w:pPr>
                  <w:r>
                    <w:rPr>
                      <w:sz w:val="22"/>
                      <w:szCs w:val="22"/>
                    </w:rPr>
                    <w:t>0</w:t>
                  </w:r>
                </w:p>
              </w:tc>
              <w:tc>
                <w:tcPr>
                  <w:tcW w:w="300" w:type="dxa"/>
                </w:tcPr>
                <w:p w14:paraId="29A9443F" w14:textId="77777777" w:rsidR="00F13713" w:rsidRDefault="00000000">
                  <w:pPr>
                    <w:jc w:val="center"/>
                  </w:pPr>
                  <w:r>
                    <w:rPr>
                      <w:sz w:val="22"/>
                      <w:szCs w:val="22"/>
                    </w:rPr>
                    <w:t>2</w:t>
                  </w:r>
                </w:p>
              </w:tc>
              <w:tc>
                <w:tcPr>
                  <w:tcW w:w="300" w:type="dxa"/>
                </w:tcPr>
                <w:p w14:paraId="5DAC00D2" w14:textId="77777777" w:rsidR="00F13713" w:rsidRDefault="00000000">
                  <w:pPr>
                    <w:jc w:val="center"/>
                  </w:pPr>
                  <w:r>
                    <w:t>6</w:t>
                  </w:r>
                </w:p>
              </w:tc>
              <w:tc>
                <w:tcPr>
                  <w:tcW w:w="300" w:type="dxa"/>
                </w:tcPr>
                <w:p w14:paraId="2AA8739F" w14:textId="77777777" w:rsidR="00F13713" w:rsidRDefault="00000000">
                  <w:pPr>
                    <w:jc w:val="center"/>
                  </w:pPr>
                  <w:r>
                    <w:t>0</w:t>
                  </w:r>
                </w:p>
              </w:tc>
              <w:tc>
                <w:tcPr>
                  <w:tcW w:w="300" w:type="dxa"/>
                </w:tcPr>
                <w:p w14:paraId="1B6873DB" w14:textId="77777777" w:rsidR="00F13713" w:rsidRDefault="00000000">
                  <w:pPr>
                    <w:jc w:val="center"/>
                  </w:pPr>
                  <w:r>
                    <w:t>5</w:t>
                  </w:r>
                </w:p>
              </w:tc>
            </w:tr>
            <w:tr w:rsidR="00F13713" w14:paraId="0909EF2C" w14:textId="77777777">
              <w:tc>
                <w:tcPr>
                  <w:tcW w:w="300" w:type="dxa"/>
                </w:tcPr>
                <w:p w14:paraId="2B13A8E2" w14:textId="77777777" w:rsidR="00F13713" w:rsidRDefault="00000000">
                  <w:pPr>
                    <w:jc w:val="center"/>
                  </w:pPr>
                  <w:r>
                    <w:rPr>
                      <w:sz w:val="22"/>
                      <w:szCs w:val="22"/>
                    </w:rPr>
                    <w:t>Y</w:t>
                  </w:r>
                </w:p>
              </w:tc>
              <w:tc>
                <w:tcPr>
                  <w:tcW w:w="300" w:type="dxa"/>
                </w:tcPr>
                <w:p w14:paraId="2C42B095" w14:textId="77777777" w:rsidR="00F13713" w:rsidRDefault="00000000">
                  <w:pPr>
                    <w:jc w:val="center"/>
                  </w:pPr>
                  <w:r>
                    <w:rPr>
                      <w:sz w:val="22"/>
                      <w:szCs w:val="22"/>
                    </w:rPr>
                    <w:t>Y</w:t>
                  </w:r>
                </w:p>
              </w:tc>
              <w:tc>
                <w:tcPr>
                  <w:tcW w:w="300" w:type="dxa"/>
                </w:tcPr>
                <w:p w14:paraId="157D0CBD" w14:textId="77777777" w:rsidR="00F13713" w:rsidRDefault="00000000">
                  <w:pPr>
                    <w:jc w:val="center"/>
                  </w:pPr>
                  <w:r>
                    <w:rPr>
                      <w:sz w:val="22"/>
                      <w:szCs w:val="22"/>
                    </w:rPr>
                    <w:t>Y</w:t>
                  </w:r>
                </w:p>
              </w:tc>
              <w:tc>
                <w:tcPr>
                  <w:tcW w:w="300" w:type="dxa"/>
                </w:tcPr>
                <w:p w14:paraId="795E6282" w14:textId="77777777" w:rsidR="00F13713" w:rsidRDefault="00000000">
                  <w:pPr>
                    <w:jc w:val="center"/>
                  </w:pPr>
                  <w:r>
                    <w:rPr>
                      <w:sz w:val="22"/>
                      <w:szCs w:val="22"/>
                    </w:rPr>
                    <w:t>Y</w:t>
                  </w:r>
                </w:p>
              </w:tc>
              <w:tc>
                <w:tcPr>
                  <w:tcW w:w="300" w:type="dxa"/>
                </w:tcPr>
                <w:p w14:paraId="34F609BE" w14:textId="77777777" w:rsidR="00F13713" w:rsidRDefault="00000000">
                  <w:pPr>
                    <w:jc w:val="center"/>
                  </w:pPr>
                  <w:r>
                    <w:rPr>
                      <w:sz w:val="22"/>
                      <w:szCs w:val="22"/>
                    </w:rPr>
                    <w:t>M</w:t>
                  </w:r>
                </w:p>
              </w:tc>
              <w:tc>
                <w:tcPr>
                  <w:tcW w:w="300" w:type="dxa"/>
                </w:tcPr>
                <w:p w14:paraId="5DE082E2" w14:textId="77777777" w:rsidR="00F13713" w:rsidRDefault="00000000">
                  <w:pPr>
                    <w:jc w:val="center"/>
                  </w:pPr>
                  <w:r>
                    <w:rPr>
                      <w:sz w:val="22"/>
                      <w:szCs w:val="22"/>
                    </w:rPr>
                    <w:t>M</w:t>
                  </w:r>
                </w:p>
              </w:tc>
            </w:tr>
          </w:tbl>
          <w:p w14:paraId="5D292102" w14:textId="77777777" w:rsidR="00F13713" w:rsidRDefault="00F13713"/>
        </w:tc>
        <w:tc>
          <w:tcPr>
            <w:tcW w:w="4500" w:type="dxa"/>
          </w:tcPr>
          <w:p w14:paraId="0DE42225" w14:textId="77777777" w:rsidR="00F13713" w:rsidRDefault="00F13713">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F13713" w14:paraId="53F701C3" w14:textId="77777777">
              <w:tc>
                <w:tcPr>
                  <w:tcW w:w="300" w:type="dxa"/>
                </w:tcPr>
                <w:p w14:paraId="03FEA5CF" w14:textId="77777777" w:rsidR="00F13713" w:rsidRDefault="00000000">
                  <w:pPr>
                    <w:jc w:val="center"/>
                  </w:pPr>
                  <w:r>
                    <w:rPr>
                      <w:sz w:val="22"/>
                      <w:szCs w:val="22"/>
                    </w:rPr>
                    <w:t xml:space="preserve"> </w:t>
                  </w:r>
                </w:p>
              </w:tc>
              <w:tc>
                <w:tcPr>
                  <w:tcW w:w="300" w:type="dxa"/>
                </w:tcPr>
                <w:p w14:paraId="5B2BAACC" w14:textId="77777777" w:rsidR="00F13713" w:rsidRDefault="00000000">
                  <w:pPr>
                    <w:jc w:val="center"/>
                  </w:pPr>
                  <w:r>
                    <w:rPr>
                      <w:sz w:val="22"/>
                      <w:szCs w:val="22"/>
                    </w:rPr>
                    <w:t xml:space="preserve"> </w:t>
                  </w:r>
                </w:p>
              </w:tc>
              <w:tc>
                <w:tcPr>
                  <w:tcW w:w="300" w:type="dxa"/>
                </w:tcPr>
                <w:p w14:paraId="35444195" w14:textId="77777777" w:rsidR="00F13713" w:rsidRDefault="00000000">
                  <w:pPr>
                    <w:jc w:val="center"/>
                  </w:pPr>
                  <w:r>
                    <w:rPr>
                      <w:sz w:val="22"/>
                      <w:szCs w:val="22"/>
                    </w:rPr>
                    <w:t xml:space="preserve"> </w:t>
                  </w:r>
                </w:p>
              </w:tc>
              <w:tc>
                <w:tcPr>
                  <w:tcW w:w="300" w:type="dxa"/>
                </w:tcPr>
                <w:p w14:paraId="1694B312" w14:textId="77777777" w:rsidR="00F13713" w:rsidRDefault="00000000">
                  <w:pPr>
                    <w:jc w:val="center"/>
                  </w:pPr>
                  <w:r>
                    <w:rPr>
                      <w:sz w:val="22"/>
                      <w:szCs w:val="22"/>
                    </w:rPr>
                    <w:t xml:space="preserve"> </w:t>
                  </w:r>
                </w:p>
              </w:tc>
              <w:tc>
                <w:tcPr>
                  <w:tcW w:w="300" w:type="dxa"/>
                </w:tcPr>
                <w:p w14:paraId="61A66705" w14:textId="77777777" w:rsidR="00F13713" w:rsidRDefault="00000000">
                  <w:pPr>
                    <w:jc w:val="center"/>
                  </w:pPr>
                  <w:r>
                    <w:rPr>
                      <w:sz w:val="22"/>
                      <w:szCs w:val="22"/>
                    </w:rPr>
                    <w:t xml:space="preserve"> </w:t>
                  </w:r>
                </w:p>
              </w:tc>
              <w:tc>
                <w:tcPr>
                  <w:tcW w:w="300" w:type="dxa"/>
                </w:tcPr>
                <w:p w14:paraId="47CB0E79" w14:textId="77777777" w:rsidR="00F13713" w:rsidRDefault="00000000">
                  <w:pPr>
                    <w:jc w:val="center"/>
                  </w:pPr>
                  <w:r>
                    <w:rPr>
                      <w:sz w:val="22"/>
                      <w:szCs w:val="22"/>
                    </w:rPr>
                    <w:t xml:space="preserve"> </w:t>
                  </w:r>
                </w:p>
              </w:tc>
            </w:tr>
            <w:tr w:rsidR="00F13713" w14:paraId="3CDE737D" w14:textId="77777777">
              <w:tc>
                <w:tcPr>
                  <w:tcW w:w="300" w:type="dxa"/>
                </w:tcPr>
                <w:p w14:paraId="460B6C75" w14:textId="77777777" w:rsidR="00F13713" w:rsidRDefault="00000000">
                  <w:pPr>
                    <w:jc w:val="center"/>
                  </w:pPr>
                  <w:r>
                    <w:rPr>
                      <w:sz w:val="22"/>
                      <w:szCs w:val="22"/>
                    </w:rPr>
                    <w:t>Y</w:t>
                  </w:r>
                </w:p>
              </w:tc>
              <w:tc>
                <w:tcPr>
                  <w:tcW w:w="300" w:type="dxa"/>
                </w:tcPr>
                <w:p w14:paraId="3F4C9D72" w14:textId="77777777" w:rsidR="00F13713" w:rsidRDefault="00000000">
                  <w:pPr>
                    <w:jc w:val="center"/>
                  </w:pPr>
                  <w:r>
                    <w:rPr>
                      <w:sz w:val="22"/>
                      <w:szCs w:val="22"/>
                    </w:rPr>
                    <w:t>Y</w:t>
                  </w:r>
                </w:p>
              </w:tc>
              <w:tc>
                <w:tcPr>
                  <w:tcW w:w="300" w:type="dxa"/>
                </w:tcPr>
                <w:p w14:paraId="7940E930" w14:textId="77777777" w:rsidR="00F13713" w:rsidRDefault="00000000">
                  <w:pPr>
                    <w:jc w:val="center"/>
                  </w:pPr>
                  <w:r>
                    <w:rPr>
                      <w:sz w:val="22"/>
                      <w:szCs w:val="22"/>
                    </w:rPr>
                    <w:t>Y</w:t>
                  </w:r>
                </w:p>
              </w:tc>
              <w:tc>
                <w:tcPr>
                  <w:tcW w:w="300" w:type="dxa"/>
                </w:tcPr>
                <w:p w14:paraId="4A3EE148" w14:textId="77777777" w:rsidR="00F13713" w:rsidRDefault="00000000">
                  <w:pPr>
                    <w:jc w:val="center"/>
                  </w:pPr>
                  <w:r>
                    <w:rPr>
                      <w:sz w:val="22"/>
                      <w:szCs w:val="22"/>
                    </w:rPr>
                    <w:t>Y</w:t>
                  </w:r>
                </w:p>
              </w:tc>
              <w:tc>
                <w:tcPr>
                  <w:tcW w:w="300" w:type="dxa"/>
                </w:tcPr>
                <w:p w14:paraId="695550F5" w14:textId="77777777" w:rsidR="00F13713" w:rsidRDefault="00000000">
                  <w:pPr>
                    <w:jc w:val="center"/>
                  </w:pPr>
                  <w:r>
                    <w:rPr>
                      <w:sz w:val="22"/>
                      <w:szCs w:val="22"/>
                    </w:rPr>
                    <w:t>M</w:t>
                  </w:r>
                </w:p>
              </w:tc>
              <w:tc>
                <w:tcPr>
                  <w:tcW w:w="300" w:type="dxa"/>
                </w:tcPr>
                <w:p w14:paraId="090FC3FD" w14:textId="77777777" w:rsidR="00F13713" w:rsidRDefault="00000000">
                  <w:pPr>
                    <w:jc w:val="center"/>
                  </w:pPr>
                  <w:r>
                    <w:rPr>
                      <w:sz w:val="22"/>
                      <w:szCs w:val="22"/>
                    </w:rPr>
                    <w:t>M</w:t>
                  </w:r>
                </w:p>
              </w:tc>
            </w:tr>
          </w:tbl>
          <w:p w14:paraId="3D014D30" w14:textId="77777777" w:rsidR="00F13713" w:rsidRDefault="00F13713"/>
        </w:tc>
      </w:tr>
    </w:tbl>
    <w:p w14:paraId="3B78171A" w14:textId="77777777" w:rsidR="00F13713" w:rsidRDefault="00F13713"/>
    <w:p w14:paraId="091B1019" w14:textId="77777777" w:rsidR="00F13713" w:rsidRDefault="00000000">
      <w:r>
        <w:rPr>
          <w:b/>
          <w:bCs/>
          <w:sz w:val="22"/>
          <w:szCs w:val="22"/>
        </w:rPr>
        <w:t>1.6. Responsabili - Nume/Organizație:</w:t>
      </w:r>
    </w:p>
    <w:p w14:paraId="6E4545C7" w14:textId="77777777" w:rsidR="00F13713"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292D40F" w14:textId="77777777" w:rsidR="00F13713"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F13713" w14:paraId="0D2427CD" w14:textId="77777777">
        <w:tc>
          <w:tcPr>
            <w:tcW w:w="4466" w:type="dxa"/>
          </w:tcPr>
          <w:p w14:paraId="05DE2B87" w14:textId="77777777" w:rsidR="00F13713" w:rsidRDefault="00000000">
            <w:r>
              <w:rPr>
                <w:sz w:val="22"/>
                <w:szCs w:val="22"/>
              </w:rPr>
              <w:t>Data desemnării ca ZPB:</w:t>
            </w:r>
          </w:p>
        </w:tc>
        <w:tc>
          <w:tcPr>
            <w:tcW w:w="4534" w:type="dxa"/>
          </w:tcPr>
          <w:p w14:paraId="3738990F" w14:textId="77777777" w:rsidR="00F13713" w:rsidRDefault="00F13713">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F13713" w14:paraId="010CE4C6" w14:textId="77777777">
              <w:tc>
                <w:tcPr>
                  <w:tcW w:w="300" w:type="dxa"/>
                </w:tcPr>
                <w:p w14:paraId="1154A513" w14:textId="77777777" w:rsidR="00F13713" w:rsidRDefault="00000000">
                  <w:pPr>
                    <w:jc w:val="center"/>
                  </w:pPr>
                  <w:r>
                    <w:rPr>
                      <w:sz w:val="22"/>
                      <w:szCs w:val="22"/>
                    </w:rPr>
                    <w:t xml:space="preserve"> </w:t>
                  </w:r>
                </w:p>
              </w:tc>
              <w:tc>
                <w:tcPr>
                  <w:tcW w:w="300" w:type="dxa"/>
                </w:tcPr>
                <w:p w14:paraId="774D8E75" w14:textId="77777777" w:rsidR="00F13713" w:rsidRDefault="00000000">
                  <w:pPr>
                    <w:jc w:val="center"/>
                  </w:pPr>
                  <w:r>
                    <w:rPr>
                      <w:sz w:val="22"/>
                      <w:szCs w:val="22"/>
                    </w:rPr>
                    <w:t xml:space="preserve"> </w:t>
                  </w:r>
                </w:p>
              </w:tc>
              <w:tc>
                <w:tcPr>
                  <w:tcW w:w="300" w:type="dxa"/>
                </w:tcPr>
                <w:p w14:paraId="755F266C" w14:textId="77777777" w:rsidR="00F13713" w:rsidRDefault="00000000">
                  <w:pPr>
                    <w:jc w:val="center"/>
                  </w:pPr>
                  <w:r>
                    <w:rPr>
                      <w:sz w:val="22"/>
                      <w:szCs w:val="22"/>
                    </w:rPr>
                    <w:t xml:space="preserve"> </w:t>
                  </w:r>
                </w:p>
              </w:tc>
              <w:tc>
                <w:tcPr>
                  <w:tcW w:w="300" w:type="dxa"/>
                </w:tcPr>
                <w:p w14:paraId="5E51EA41" w14:textId="77777777" w:rsidR="00F13713" w:rsidRDefault="00000000">
                  <w:pPr>
                    <w:jc w:val="center"/>
                  </w:pPr>
                  <w:r>
                    <w:rPr>
                      <w:sz w:val="22"/>
                      <w:szCs w:val="22"/>
                    </w:rPr>
                    <w:t xml:space="preserve"> </w:t>
                  </w:r>
                </w:p>
              </w:tc>
              <w:tc>
                <w:tcPr>
                  <w:tcW w:w="300" w:type="dxa"/>
                </w:tcPr>
                <w:p w14:paraId="0794A48C" w14:textId="77777777" w:rsidR="00F13713" w:rsidRDefault="00000000">
                  <w:pPr>
                    <w:jc w:val="center"/>
                  </w:pPr>
                  <w:r>
                    <w:rPr>
                      <w:sz w:val="22"/>
                      <w:szCs w:val="22"/>
                    </w:rPr>
                    <w:t xml:space="preserve"> </w:t>
                  </w:r>
                </w:p>
              </w:tc>
              <w:tc>
                <w:tcPr>
                  <w:tcW w:w="300" w:type="dxa"/>
                </w:tcPr>
                <w:p w14:paraId="6C7935AB" w14:textId="77777777" w:rsidR="00F13713" w:rsidRDefault="00000000">
                  <w:pPr>
                    <w:jc w:val="center"/>
                  </w:pPr>
                  <w:r>
                    <w:rPr>
                      <w:sz w:val="22"/>
                      <w:szCs w:val="22"/>
                    </w:rPr>
                    <w:t xml:space="preserve"> </w:t>
                  </w:r>
                </w:p>
              </w:tc>
            </w:tr>
            <w:tr w:rsidR="00F13713" w14:paraId="4C13901B" w14:textId="77777777">
              <w:tc>
                <w:tcPr>
                  <w:tcW w:w="300" w:type="dxa"/>
                </w:tcPr>
                <w:p w14:paraId="66B138F3" w14:textId="77777777" w:rsidR="00F13713" w:rsidRDefault="00000000">
                  <w:pPr>
                    <w:jc w:val="center"/>
                  </w:pPr>
                  <w:r>
                    <w:rPr>
                      <w:sz w:val="22"/>
                      <w:szCs w:val="22"/>
                    </w:rPr>
                    <w:t>Y</w:t>
                  </w:r>
                </w:p>
              </w:tc>
              <w:tc>
                <w:tcPr>
                  <w:tcW w:w="300" w:type="dxa"/>
                </w:tcPr>
                <w:p w14:paraId="37E2A4E3" w14:textId="77777777" w:rsidR="00F13713" w:rsidRDefault="00000000">
                  <w:pPr>
                    <w:jc w:val="center"/>
                  </w:pPr>
                  <w:r>
                    <w:rPr>
                      <w:sz w:val="22"/>
                      <w:szCs w:val="22"/>
                    </w:rPr>
                    <w:t>Y</w:t>
                  </w:r>
                </w:p>
              </w:tc>
              <w:tc>
                <w:tcPr>
                  <w:tcW w:w="300" w:type="dxa"/>
                </w:tcPr>
                <w:p w14:paraId="0CDC58E8" w14:textId="77777777" w:rsidR="00F13713" w:rsidRDefault="00000000">
                  <w:pPr>
                    <w:jc w:val="center"/>
                  </w:pPr>
                  <w:r>
                    <w:rPr>
                      <w:sz w:val="22"/>
                      <w:szCs w:val="22"/>
                    </w:rPr>
                    <w:t>Y</w:t>
                  </w:r>
                </w:p>
              </w:tc>
              <w:tc>
                <w:tcPr>
                  <w:tcW w:w="300" w:type="dxa"/>
                </w:tcPr>
                <w:p w14:paraId="7C4B77D9" w14:textId="77777777" w:rsidR="00F13713" w:rsidRDefault="00000000">
                  <w:pPr>
                    <w:jc w:val="center"/>
                  </w:pPr>
                  <w:r>
                    <w:rPr>
                      <w:sz w:val="22"/>
                      <w:szCs w:val="22"/>
                    </w:rPr>
                    <w:t>Y</w:t>
                  </w:r>
                </w:p>
              </w:tc>
              <w:tc>
                <w:tcPr>
                  <w:tcW w:w="300" w:type="dxa"/>
                </w:tcPr>
                <w:p w14:paraId="7641A92E" w14:textId="77777777" w:rsidR="00F13713" w:rsidRDefault="00000000">
                  <w:pPr>
                    <w:jc w:val="center"/>
                  </w:pPr>
                  <w:r>
                    <w:rPr>
                      <w:sz w:val="22"/>
                      <w:szCs w:val="22"/>
                    </w:rPr>
                    <w:t>M</w:t>
                  </w:r>
                </w:p>
              </w:tc>
              <w:tc>
                <w:tcPr>
                  <w:tcW w:w="300" w:type="dxa"/>
                </w:tcPr>
                <w:p w14:paraId="50043289" w14:textId="77777777" w:rsidR="00F13713" w:rsidRDefault="00000000">
                  <w:pPr>
                    <w:jc w:val="center"/>
                  </w:pPr>
                  <w:r>
                    <w:rPr>
                      <w:sz w:val="22"/>
                      <w:szCs w:val="22"/>
                    </w:rPr>
                    <w:t>M</w:t>
                  </w:r>
                </w:p>
              </w:tc>
            </w:tr>
          </w:tbl>
          <w:p w14:paraId="258C2996" w14:textId="77777777" w:rsidR="00F13713" w:rsidRDefault="00F13713"/>
        </w:tc>
      </w:tr>
    </w:tbl>
    <w:p w14:paraId="3F17A1D0" w14:textId="77777777" w:rsidR="00F13713" w:rsidRDefault="00F13713"/>
    <w:p w14:paraId="08A78733" w14:textId="77777777" w:rsidR="00F13713" w:rsidRDefault="00000000">
      <w:r>
        <w:rPr>
          <w:sz w:val="22"/>
          <w:szCs w:val="22"/>
        </w:rPr>
        <w:t>Referința legală națională a desemnării ZPB:</w:t>
      </w:r>
    </w:p>
    <w:p w14:paraId="1DFA72D1" w14:textId="77777777" w:rsidR="00F13713" w:rsidRDefault="00F13713">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2C1373C0" w14:textId="77777777" w:rsidR="00F13713" w:rsidRDefault="00F13713"/>
    <w:p w14:paraId="014C4C98" w14:textId="77777777" w:rsidR="00F13713" w:rsidRDefault="00F13713">
      <w:pPr>
        <w:jc w:val="center"/>
        <w:rPr>
          <w:b/>
          <w:bCs/>
          <w:sz w:val="22"/>
          <w:szCs w:val="22"/>
        </w:rPr>
      </w:pPr>
    </w:p>
    <w:p w14:paraId="67230D67" w14:textId="77777777" w:rsidR="00F13713" w:rsidRDefault="00F13713">
      <w:pPr>
        <w:jc w:val="center"/>
        <w:rPr>
          <w:b/>
          <w:bCs/>
          <w:sz w:val="22"/>
          <w:szCs w:val="22"/>
        </w:rPr>
      </w:pPr>
    </w:p>
    <w:p w14:paraId="46C60C60" w14:textId="77777777" w:rsidR="00F13713" w:rsidRDefault="00000000">
      <w:pPr>
        <w:jc w:val="center"/>
      </w:pPr>
      <w:r>
        <w:rPr>
          <w:b/>
          <w:bCs/>
          <w:sz w:val="22"/>
          <w:szCs w:val="22"/>
        </w:rPr>
        <w:t>2. Localizarea Zonelor Prioritare pentru Biodiversitate (ZPB)</w:t>
      </w:r>
    </w:p>
    <w:p w14:paraId="36D589A8" w14:textId="77777777" w:rsidR="00F13713" w:rsidRDefault="00F13713"/>
    <w:p w14:paraId="390EB026" w14:textId="77777777" w:rsidR="00F13713" w:rsidRDefault="00000000">
      <w:r>
        <w:rPr>
          <w:b/>
          <w:bCs/>
          <w:sz w:val="22"/>
          <w:szCs w:val="22"/>
        </w:rPr>
        <w:t xml:space="preserve">2.1. Suprafața totală a ZPB (ha)</w:t>
      </w:r>
    </w:p>
    <w:p w14:paraId="03886B8A" w14:textId="77777777" w:rsidR="00F1371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14,85</w:t>
      </w:r>
    </w:p>
    <w:p w14:paraId="2392366C" w14:textId="77777777" w:rsidR="00F13713" w:rsidRDefault="00F13713"/>
    <w:p w14:paraId="3B3E83EF" w14:textId="77777777" w:rsidR="00F13713" w:rsidRDefault="00000000">
      <w:r>
        <w:rPr>
          <w:b/>
          <w:bCs/>
          <w:sz w:val="22"/>
          <w:szCs w:val="22"/>
        </w:rPr>
        <w:t>2.2. Procentul ocupat de ZPB din suprafața totală a ariei naturale protejate/OECM</w:t>
      </w:r>
    </w:p>
    <w:p w14:paraId="6858323A" w14:textId="77777777" w:rsidR="00F1371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34,30%</w:t>
      </w:r>
    </w:p>
    <w:p w14:paraId="1A8BC313" w14:textId="77777777" w:rsidR="00F13713" w:rsidRDefault="00F13713"/>
    <w:p w14:paraId="7EC767DF" w14:textId="77777777" w:rsidR="00F13713" w:rsidRDefault="00000000">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4"/>
        <w:gridCol w:w="445"/>
        <w:gridCol w:w="5391"/>
      </w:tblGrid>
      <w:tr w:rsidR="00F13713" w14:paraId="78F7C5F5" w14:textId="77777777">
        <w:tc>
          <w:tcPr>
            <w:tcW w:w="3164" w:type="dxa"/>
          </w:tcPr>
          <w:p w14:paraId="42E8CA27" w14:textId="77777777" w:rsidR="00F13713" w:rsidRDefault="00000000">
            <w:r>
              <w:rPr>
                <w:sz w:val="22"/>
                <w:szCs w:val="22"/>
              </w:rPr>
              <w:t>NUTS</w:t>
            </w:r>
          </w:p>
        </w:tc>
        <w:tc>
          <w:tcPr>
            <w:tcW w:w="445" w:type="dxa"/>
          </w:tcPr>
          <w:p w14:paraId="77A0029F" w14:textId="77777777" w:rsidR="00F13713" w:rsidRDefault="00000000">
            <w:r>
              <w:rPr>
                <w:sz w:val="22"/>
                <w:szCs w:val="22"/>
              </w:rPr>
              <w:t xml:space="preserve"> </w:t>
            </w:r>
          </w:p>
        </w:tc>
        <w:tc>
          <w:tcPr>
            <w:tcW w:w="5391" w:type="dxa"/>
          </w:tcPr>
          <w:p w14:paraId="50918067" w14:textId="77777777" w:rsidR="00F13713" w:rsidRDefault="00000000">
            <w:r>
              <w:rPr>
                <w:sz w:val="22"/>
                <w:szCs w:val="22"/>
              </w:rPr>
              <w:t>Numele regiunii</w:t>
            </w:r>
          </w:p>
        </w:tc>
      </w:tr>
      <w:tr w:rsidR="00F13713" w14:paraId="46C0FB20" w14:textId="77777777">
        <w:tc>
          <w:tcPr>
            <w:tcW w:w="3164" w:type="dxa"/>
            <w:tcBorders>
              <w:top w:val="single" w:sz="6" w:space="0" w:color="000000"/>
              <w:left w:val="single" w:sz="6" w:space="0" w:color="000000"/>
              <w:bottom w:val="single" w:sz="6" w:space="0" w:color="000000"/>
              <w:right w:val="single" w:sz="6" w:space="0" w:color="000000"/>
            </w:tcBorders>
          </w:tcPr>
          <w:p w14:paraId="54724056" w14:textId="77777777" w:rsidR="00F13713" w:rsidRDefault="00000000">
            <w:r>
              <w:rPr>
                <w:sz w:val="22"/>
                <w:szCs w:val="22"/>
              </w:rPr>
              <w:t>RO11</w:t>
            </w:r>
          </w:p>
        </w:tc>
        <w:tc>
          <w:tcPr>
            <w:tcW w:w="445" w:type="dxa"/>
          </w:tcPr>
          <w:p w14:paraId="3E1B18A8" w14:textId="77777777" w:rsidR="00F13713" w:rsidRDefault="00000000">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308DB0B6" w14:textId="77777777" w:rsidR="00F13713" w:rsidRDefault="00000000">
            <w:r>
              <w:rPr>
                <w:sz w:val="22"/>
                <w:szCs w:val="22"/>
              </w:rPr>
              <w:t>Nord-Vest</w:t>
            </w:r>
          </w:p>
        </w:tc>
      </w:tr>
    </w:tbl>
    <w:p w14:paraId="746EDFA0" w14:textId="77777777" w:rsidR="00F13713" w:rsidRDefault="00F13713"/>
    <w:p w14:paraId="5C85F7A2" w14:textId="77777777" w:rsidR="00F13713" w:rsidRDefault="00000000">
      <w:r>
        <w:rPr>
          <w:sz w:val="22"/>
          <w:szCs w:val="22"/>
        </w:rPr>
        <w:t>Numele Județului/Județelor</w:t>
      </w:r>
    </w:p>
    <w:p w14:paraId="1A79DB18" w14:textId="77777777" w:rsidR="00F1371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Cluj</w:t>
      </w:r>
    </w:p>
    <w:p w14:paraId="4FD6E802" w14:textId="77777777" w:rsidR="00F13713" w:rsidRDefault="00F13713"/>
    <w:p w14:paraId="028F68BA" w14:textId="77777777" w:rsidR="00F13713" w:rsidRDefault="00000000">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F13713" w14:paraId="5577B07F" w14:textId="77777777">
        <w:tc>
          <w:tcPr>
            <w:tcW w:w="2935" w:type="dxa"/>
          </w:tcPr>
          <w:p w14:paraId="52B14C6F" w14:textId="77777777" w:rsidR="00F13713" w:rsidRDefault="00000000">
            <w:r>
              <w:rPr>
                <w:sz w:val="22"/>
                <w:szCs w:val="22"/>
              </w:rPr>
              <w:t>☐ Alpină %</w:t>
            </w:r>
          </w:p>
        </w:tc>
        <w:tc>
          <w:tcPr>
            <w:tcW w:w="47" w:type="dxa"/>
          </w:tcPr>
          <w:p w14:paraId="76CE2640" w14:textId="77777777" w:rsidR="00F13713" w:rsidRDefault="00F13713"/>
        </w:tc>
        <w:tc>
          <w:tcPr>
            <w:tcW w:w="3008" w:type="dxa"/>
          </w:tcPr>
          <w:p w14:paraId="5D9E539E" w14:textId="77777777" w:rsidR="00F13713" w:rsidRDefault="00000000">
            <w:r>
              <w:rPr>
                <w:sz w:val="22"/>
                <w:szCs w:val="22"/>
              </w:rPr>
              <w:t>☑ Continentală 100%</w:t>
            </w:r>
          </w:p>
        </w:tc>
        <w:tc>
          <w:tcPr>
            <w:tcW w:w="47" w:type="dxa"/>
          </w:tcPr>
          <w:p w14:paraId="1DFAC3AB" w14:textId="77777777" w:rsidR="00F13713" w:rsidRDefault="00F13713"/>
        </w:tc>
        <w:tc>
          <w:tcPr>
            <w:tcW w:w="2963" w:type="dxa"/>
          </w:tcPr>
          <w:p w14:paraId="383146D8" w14:textId="77777777" w:rsidR="00F13713" w:rsidRDefault="00000000">
            <w:r>
              <w:rPr>
                <w:sz w:val="22"/>
                <w:szCs w:val="22"/>
              </w:rPr>
              <w:t>☐ Panonică %</w:t>
            </w:r>
          </w:p>
        </w:tc>
      </w:tr>
      <w:tr w:rsidR="00F13713" w14:paraId="6B465C10" w14:textId="77777777">
        <w:tc>
          <w:tcPr>
            <w:tcW w:w="2935" w:type="dxa"/>
          </w:tcPr>
          <w:p w14:paraId="6BBAE4C8" w14:textId="77777777" w:rsidR="00F13713" w:rsidRDefault="00000000">
            <w:r>
              <w:rPr>
                <w:sz w:val="22"/>
                <w:szCs w:val="22"/>
              </w:rPr>
              <w:t>☐ Stepică %</w:t>
            </w:r>
          </w:p>
        </w:tc>
        <w:tc>
          <w:tcPr>
            <w:tcW w:w="47" w:type="dxa"/>
          </w:tcPr>
          <w:p w14:paraId="7BE7B507" w14:textId="77777777" w:rsidR="00F13713" w:rsidRDefault="00F13713"/>
        </w:tc>
        <w:tc>
          <w:tcPr>
            <w:tcW w:w="3008" w:type="dxa"/>
          </w:tcPr>
          <w:p w14:paraId="0318CECC" w14:textId="77777777" w:rsidR="00F13713" w:rsidRDefault="00000000">
            <w:r>
              <w:rPr>
                <w:sz w:val="22"/>
                <w:szCs w:val="22"/>
              </w:rPr>
              <w:t>☐ Pontică %</w:t>
            </w:r>
          </w:p>
        </w:tc>
        <w:tc>
          <w:tcPr>
            <w:tcW w:w="47" w:type="dxa"/>
          </w:tcPr>
          <w:p w14:paraId="69C22852" w14:textId="77777777" w:rsidR="00F13713" w:rsidRDefault="00F13713"/>
        </w:tc>
        <w:tc>
          <w:tcPr>
            <w:tcW w:w="2963" w:type="dxa"/>
          </w:tcPr>
          <w:p w14:paraId="5891C52E" w14:textId="77777777" w:rsidR="00F13713" w:rsidRDefault="00000000">
            <w:r>
              <w:rPr>
                <w:sz w:val="22"/>
                <w:szCs w:val="22"/>
              </w:rPr>
              <w:t>☐ Marea Neagră %</w:t>
            </w:r>
          </w:p>
        </w:tc>
      </w:tr>
    </w:tbl>
    <w:p w14:paraId="0546B04D" w14:textId="77777777" w:rsidR="00F13713" w:rsidRDefault="00F13713"/>
    <w:p w14:paraId="03E62F67" w14:textId="77777777" w:rsidR="00F13713" w:rsidRDefault="00000000">
      <w:pPr>
        <w:jc w:val="center"/>
      </w:pPr>
      <w:r>
        <w:rPr>
          <w:b/>
          <w:bCs/>
          <w:sz w:val="22"/>
          <w:szCs w:val="22"/>
        </w:rPr>
        <w:t>3. Descrierea Zonelor Prioritare pentru Biodiversitate distincte de</w:t>
      </w:r>
      <w:r>
        <w:br/>
      </w:r>
      <w:r>
        <w:rPr>
          <w:b/>
          <w:bCs/>
          <w:sz w:val="22"/>
          <w:szCs w:val="22"/>
        </w:rPr>
        <w:t xml:space="preserve"> pe teritoriul ariei naturale protejate</w:t>
      </w:r>
    </w:p>
    <w:p w14:paraId="30B52317" w14:textId="77777777" w:rsidR="00F13713" w:rsidRDefault="00F13713"/>
    <w:p w14:paraId="300FE453" w14:textId="77777777" w:rsidR="00F13713" w:rsidRDefault="00000000">
      <w:r>
        <w:rPr>
          <w:b/>
          <w:bCs/>
          <w:sz w:val="22"/>
          <w:szCs w:val="22"/>
        </w:rPr>
        <w:t>3.1. Numărul Zonelor Prioritare pentru Biodiversitate distincte de pe teritoriul ariei naturale protejate:</w:t>
      </w:r>
    </w:p>
    <w:p w14:paraId="6CB71C1E" w14:textId="77777777" w:rsidR="00F1371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w:t>
      </w:r>
    </w:p>
    <w:p w14:paraId="47BE8E2E" w14:textId="77777777" w:rsidR="00F13713" w:rsidRDefault="00F13713">
      <w:pPr>
        <w:rPr>
          <w:b/>
          <w:bCs/>
          <w:sz w:val="22"/>
          <w:szCs w:val="22"/>
        </w:rPr>
      </w:pPr>
    </w:p>
    <w:p w14:paraId="7461481C" w14:textId="77777777" w:rsidR="00F13713" w:rsidRDefault="00000000">
      <w:r>
        <w:rPr>
          <w:b/>
          <w:bCs/>
          <w:sz w:val="22"/>
          <w:szCs w:val="22"/>
        </w:rPr>
        <w:t>3.2. Descrierea Zonelor Prioritare pentru Biodiversitate distinct</w:t>
      </w:r>
    </w:p>
    <w:p w14:paraId="53184C5D" w14:textId="77777777" w:rsidR="00F13713" w:rsidRDefault="00000000">
      <w:r>
        <w:rPr>
          <w:b/>
          <w:bCs/>
          <w:sz w:val="22"/>
          <w:szCs w:val="22"/>
        </w:rPr>
        <w:t>3.2.1. Zona Prioritară pentru Biodiversitate nr. 1</w:t>
      </w:r>
    </w:p>
    <w:p w14:paraId="66365EBB" w14:textId="77777777" w:rsidR="00F13713" w:rsidRDefault="00000000">
      <w:r>
        <w:rPr>
          <w:b/>
          <w:bCs/>
          <w:sz w:val="22"/>
          <w:szCs w:val="22"/>
        </w:rPr>
        <w:t>3.2.1.1. Cod Zona Prioritară pentru Biodiversitate nr. 1</w:t>
      </w:r>
    </w:p>
    <w:p w14:paraId="4EDD08B2" w14:textId="77777777" w:rsidR="00F1371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10A36990" w14:textId="77777777" w:rsidR="00F13713" w:rsidRDefault="00F13713">
      <w:pPr>
        <w:rPr>
          <w:b/>
          <w:bCs/>
          <w:sz w:val="22"/>
          <w:szCs w:val="22"/>
        </w:rPr>
      </w:pPr>
    </w:p>
    <w:p w14:paraId="68156512" w14:textId="77777777" w:rsidR="00F13713" w:rsidRDefault="00000000">
      <w:r>
        <w:rPr>
          <w:b/>
          <w:bCs/>
          <w:sz w:val="22"/>
          <w:szCs w:val="22"/>
        </w:rPr>
        <w:t>3.2.1.2.  Detalii privind Zona Prioritară pentru Biodiversitate nr. 1</w:t>
      </w:r>
    </w:p>
    <w:p w14:paraId="17D34061" w14:textId="77777777" w:rsidR="00F13713" w:rsidRDefault="00000000">
      <w:r>
        <w:rPr>
          <w:sz w:val="22"/>
          <w:szCs w:val="22"/>
        </w:rPr>
        <w:t>Suprafața totală a ZPB (ha)</w:t>
      </w:r>
    </w:p>
    <w:p w14:paraId="1E597EBD" w14:textId="77777777" w:rsidR="00F1371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14,85</w:t>
      </w:r>
    </w:p>
    <w:p w14:paraId="6A5FE6A9" w14:textId="77777777" w:rsidR="00F13713" w:rsidRDefault="00F13713">
      <w:pPr>
        <w:rPr>
          <w:sz w:val="22"/>
          <w:szCs w:val="22"/>
        </w:rPr>
      </w:pPr>
    </w:p>
    <w:p w14:paraId="7C20BE9A" w14:textId="77777777" w:rsidR="00F13713" w:rsidRDefault="00000000">
      <w:r>
        <w:rPr>
          <w:sz w:val="22"/>
          <w:szCs w:val="22"/>
        </w:rPr>
        <w:t>Documente relevante în raport cu ZPB</w:t>
      </w:r>
    </w:p>
    <w:p w14:paraId="0F3D18A7" w14:textId="77777777" w:rsidR="00F1371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Legea nr. 5/2000 privind aprobarea Planului de amenajare a teritoriului național – Secțiunea a III-a – zone protejate, cu modificările și completările ulterioare: monument al naturii RONPA0355 Gipsurile de la Leghia.</w:t>
      </w:r>
    </w:p>
    <w:p w14:paraId="35E77824" w14:textId="77777777" w:rsidR="00F1371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BF8BCC5" w14:textId="77777777" w:rsidR="00F13713"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Ordinul Ministrului Mediului, Apelor și Pădurilor nr. 1066/2026 privind aprobarea Metodologiei de identificare a zonelor prioritare pentru biodiversitate.</w:t>
      </w:r>
    </w:p>
    <w:p w14:paraId="606E942D" w14:textId="77777777" w:rsidR="00F13713" w:rsidRDefault="00F13713"/>
    <w:p w14:paraId="0D376E8C" w14:textId="77777777" w:rsidR="00F13713" w:rsidRDefault="00000000">
      <w:r>
        <w:rPr>
          <w:sz w:val="22"/>
          <w:szCs w:val="22"/>
        </w:rPr>
        <w:t>Informația ecologică</w:t>
      </w:r>
    </w:p>
    <w:tbl>
      <w:tblPr>
        <w:tblStyle w:val="a6"/>
        <w:tblW w:w="9000" w:type="dxa"/>
        <w:tblInd w:w="0" w:type="dxa"/>
        <w:tblLayout w:type="fixed"/>
        <w:tblLook w:val="0400" w:firstRow="0" w:lastRow="0" w:firstColumn="0" w:lastColumn="0" w:noHBand="0" w:noVBand="1"/>
      </w:tblPr>
      <w:tblGrid>
        <w:gridCol w:w="2402"/>
        <w:gridCol w:w="6598"/>
      </w:tblGrid>
      <w:tr w:rsidR="00F13713" w14:paraId="3BE04A37" w14:textId="77777777" w:rsidTr="00C75A34">
        <w:tc>
          <w:tcPr>
            <w:tcW w:w="2402" w:type="dxa"/>
            <w:tcBorders>
              <w:top w:val="single" w:sz="6" w:space="0" w:color="000000"/>
              <w:left w:val="single" w:sz="6" w:space="0" w:color="000000"/>
              <w:bottom w:val="single" w:sz="6" w:space="0" w:color="000000"/>
              <w:right w:val="single" w:sz="6" w:space="0" w:color="000000"/>
            </w:tcBorders>
          </w:tcPr>
          <w:p w14:paraId="2298AF6D" w14:textId="77777777" w:rsidR="00F13713" w:rsidRDefault="00000000">
            <w:r>
              <w:rPr>
                <w:b/>
                <w:bCs/>
                <w:sz w:val="22"/>
                <w:szCs w:val="22"/>
              </w:rPr>
              <w:t>Informația ecologică</w:t>
            </w:r>
          </w:p>
        </w:tc>
        <w:tc>
          <w:tcPr>
            <w:tcW w:w="6598" w:type="dxa"/>
            <w:tcBorders>
              <w:top w:val="single" w:sz="6" w:space="0" w:color="000000"/>
              <w:left w:val="single" w:sz="6" w:space="0" w:color="000000"/>
              <w:bottom w:val="single" w:sz="6" w:space="0" w:color="000000"/>
              <w:right w:val="single" w:sz="6" w:space="0" w:color="000000"/>
            </w:tcBorders>
          </w:tcPr>
          <w:p w14:paraId="568EB5C6" w14:textId="77777777" w:rsidR="00F13713" w:rsidRDefault="00000000">
            <w:r>
              <w:rPr>
                <w:b/>
                <w:bCs/>
                <w:sz w:val="22"/>
                <w:szCs w:val="22"/>
              </w:rPr>
              <w:t>Descriere</w:t>
            </w:r>
          </w:p>
        </w:tc>
      </w:tr>
      <w:tr w:rsidR="00F13713" w14:paraId="1C4D8897" w14:textId="77777777" w:rsidTr="00C75A34">
        <w:tc>
          <w:tcPr>
            <w:tcW w:w="2402" w:type="dxa"/>
            <w:tcBorders>
              <w:top w:val="single" w:sz="6" w:space="0" w:color="000000"/>
              <w:left w:val="single" w:sz="6" w:space="0" w:color="000000"/>
              <w:bottom w:val="single" w:sz="6" w:space="0" w:color="000000"/>
              <w:right w:val="single" w:sz="6" w:space="0" w:color="000000"/>
            </w:tcBorders>
          </w:tcPr>
          <w:p w14:paraId="268BFF4B" w14:textId="77777777" w:rsidR="00F13713" w:rsidRDefault="00000000">
            <w:r>
              <w:rPr>
                <w:sz w:val="22"/>
                <w:szCs w:val="22"/>
              </w:rPr>
              <w:t>Habitate de interes comunitar sau de interes național</w:t>
            </w:r>
          </w:p>
        </w:tc>
        <w:tc>
          <w:tcPr>
            <w:tcW w:w="6598" w:type="dxa"/>
            <w:tcBorders>
              <w:top w:val="single" w:sz="6" w:space="0" w:color="000000"/>
              <w:left w:val="single" w:sz="6" w:space="0" w:color="000000"/>
              <w:bottom w:val="single" w:sz="6" w:space="0" w:color="000000"/>
              <w:right w:val="single" w:sz="6" w:space="0" w:color="000000"/>
            </w:tcBorders>
          </w:tcPr>
          <w:p w14:paraId="63CD9585" w14:textId="77777777" w:rsidR="00F13713" w:rsidRDefault="00000000">
            <w:pPr>
              <w:spacing w:after="0"/>
              <w:jc w:val="both"/>
              <w:rPr>
                <w:b/>
                <w:bCs/>
                <w:sz w:val="22"/>
                <w:szCs w:val="22"/>
              </w:rPr>
            </w:pPr>
            <w:r>
              <w:rPr>
                <w:b/>
                <w:bCs/>
                <w:sz w:val="22"/>
                <w:szCs w:val="22"/>
              </w:rPr>
              <w:t>Habitate de păduri temperate europene:</w:t>
            </w:r>
          </w:p>
          <w:p w14:paraId="60EDEEC6" w14:textId="77777777" w:rsidR="00F13713" w:rsidRDefault="00000000">
            <w:pPr>
              <w:spacing w:after="0"/>
              <w:jc w:val="both"/>
              <w:rPr>
                <w:i/>
                <w:iCs/>
                <w:sz w:val="22"/>
                <w:szCs w:val="22"/>
              </w:rPr>
            </w:pPr>
            <w:r>
              <w:rPr>
                <w:i/>
                <w:iCs/>
                <w:sz w:val="22"/>
                <w:szCs w:val="22"/>
              </w:rPr>
              <w:t>9170 Păduri de stejar cu carpen de tip Galio-Carpinetum</w:t>
            </w:r>
          </w:p>
          <w:p w14:paraId="22EE0B81" w14:textId="77777777" w:rsidR="00F13713" w:rsidRDefault="00000000">
            <w:pPr>
              <w:spacing w:after="0"/>
              <w:jc w:val="both"/>
              <w:rPr>
                <w:b/>
                <w:bCs/>
                <w:sz w:val="22"/>
                <w:szCs w:val="22"/>
              </w:rPr>
            </w:pPr>
            <w:r>
              <w:rPr>
                <w:b/>
                <w:bCs/>
                <w:sz w:val="22"/>
                <w:szCs w:val="22"/>
              </w:rPr>
              <w:t>Habitate de pajiști xerofile seminaturale și facies cu tufărișuri</w:t>
            </w:r>
          </w:p>
          <w:p w14:paraId="213C2B15" w14:textId="77777777" w:rsidR="00F13713" w:rsidRDefault="00000000">
            <w:pPr>
              <w:spacing w:after="0"/>
              <w:jc w:val="both"/>
              <w:rPr>
                <w:i/>
                <w:iCs/>
              </w:rPr>
            </w:pPr>
            <w:r>
              <w:rPr>
                <w:i/>
                <w:iCs/>
                <w:sz w:val="22"/>
                <w:szCs w:val="22"/>
              </w:rPr>
              <w:t>6240* Pajişti stepice subpanonice</w:t>
            </w:r>
          </w:p>
        </w:tc>
      </w:tr>
      <w:tr w:rsidR="00F13713" w14:paraId="780D33D9" w14:textId="77777777" w:rsidTr="00C75A34">
        <w:tc>
          <w:tcPr>
            <w:tcW w:w="2402" w:type="dxa"/>
            <w:tcBorders>
              <w:top w:val="single" w:sz="6" w:space="0" w:color="000000"/>
              <w:left w:val="single" w:sz="6" w:space="0" w:color="000000"/>
              <w:bottom w:val="single" w:sz="6" w:space="0" w:color="000000"/>
              <w:right w:val="single" w:sz="6" w:space="0" w:color="000000"/>
            </w:tcBorders>
          </w:tcPr>
          <w:p w14:paraId="657DD907" w14:textId="77777777" w:rsidR="00F13713" w:rsidRDefault="00000000">
            <w:r>
              <w:rPr>
                <w:sz w:val="22"/>
                <w:szCs w:val="22"/>
              </w:rPr>
              <w:t>Specii</w:t>
            </w:r>
          </w:p>
        </w:tc>
        <w:tc>
          <w:tcPr>
            <w:tcW w:w="6598" w:type="dxa"/>
            <w:tcBorders>
              <w:top w:val="single" w:sz="6" w:space="0" w:color="000000"/>
              <w:left w:val="single" w:sz="6" w:space="0" w:color="000000"/>
              <w:bottom w:val="single" w:sz="6" w:space="0" w:color="000000"/>
              <w:right w:val="single" w:sz="6" w:space="0" w:color="000000"/>
            </w:tcBorders>
          </w:tcPr>
          <w:p w14:paraId="27FBC905" w14:textId="77777777" w:rsidR="00F13713" w:rsidRDefault="00000000">
            <w:pPr>
              <w:spacing w:after="0"/>
              <w:rPr>
                <w:i/>
                <w:iCs/>
                <w:sz w:val="22"/>
                <w:szCs w:val="22"/>
              </w:rPr>
            </w:pPr>
            <w:r>
              <w:rPr>
                <w:b/>
                <w:bCs/>
                <w:sz w:val="22"/>
                <w:szCs w:val="22"/>
              </w:rPr>
              <w:t>Amfibieni</w:t>
            </w:r>
            <w:r>
              <w:rPr>
                <w:i/>
                <w:iCs/>
                <w:sz w:val="22"/>
                <w:szCs w:val="22"/>
              </w:rPr>
              <w:t>:</w:t>
            </w:r>
          </w:p>
          <w:p w14:paraId="015B98BE" w14:textId="77777777" w:rsidR="00F13713" w:rsidRDefault="00000000">
            <w:pPr>
              <w:spacing w:after="0"/>
              <w:rPr>
                <w:i/>
                <w:iCs/>
                <w:sz w:val="22"/>
                <w:szCs w:val="22"/>
              </w:rPr>
            </w:pPr>
            <w:r>
              <w:rPr>
                <w:i/>
                <w:iCs/>
                <w:sz w:val="22"/>
                <w:szCs w:val="22"/>
              </w:rPr>
              <w:t>1193 Bombina variegata</w:t>
            </w:r>
          </w:p>
          <w:p w14:paraId="31FF4EEC" w14:textId="77777777" w:rsidR="00F13713" w:rsidRDefault="00000000">
            <w:pPr>
              <w:spacing w:after="0"/>
              <w:rPr>
                <w:i/>
                <w:iCs/>
                <w:sz w:val="22"/>
                <w:szCs w:val="22"/>
              </w:rPr>
            </w:pPr>
            <w:r>
              <w:rPr>
                <w:i/>
                <w:iCs/>
                <w:sz w:val="22"/>
                <w:szCs w:val="22"/>
              </w:rPr>
              <w:t>1209 Rana dalmatina</w:t>
            </w:r>
            <w:r>
              <w:rPr>
                <w:i/>
                <w:iCs/>
                <w:sz w:val="22"/>
                <w:szCs w:val="22"/>
              </w:rPr>
              <w:br/>
              <w:t>4008 Triturus vulgaris ampelensis</w:t>
            </w:r>
          </w:p>
          <w:p w14:paraId="2A83796C" w14:textId="77777777" w:rsidR="00F13713" w:rsidRDefault="00000000">
            <w:pPr>
              <w:spacing w:after="0"/>
              <w:rPr>
                <w:i/>
                <w:iCs/>
                <w:sz w:val="22"/>
                <w:szCs w:val="22"/>
              </w:rPr>
            </w:pPr>
            <w:r>
              <w:rPr>
                <w:b/>
                <w:bCs/>
                <w:sz w:val="22"/>
                <w:szCs w:val="22"/>
              </w:rPr>
              <w:t>Reptile</w:t>
            </w:r>
            <w:r>
              <w:rPr>
                <w:i/>
                <w:iCs/>
                <w:sz w:val="22"/>
                <w:szCs w:val="22"/>
              </w:rPr>
              <w:t>:</w:t>
            </w:r>
            <w:r>
              <w:rPr>
                <w:i/>
                <w:iCs/>
                <w:sz w:val="22"/>
                <w:szCs w:val="22"/>
              </w:rPr>
              <w:br/>
              <w:t>1261 Lacerta agilis</w:t>
            </w:r>
            <w:r>
              <w:rPr>
                <w:i/>
                <w:iCs/>
                <w:sz w:val="22"/>
                <w:szCs w:val="22"/>
              </w:rPr>
              <w:br/>
              <w:t>1263 Lacerta viridis</w:t>
            </w:r>
          </w:p>
          <w:p w14:paraId="10D5E05E" w14:textId="77777777" w:rsidR="00F13713" w:rsidRDefault="00000000">
            <w:pPr>
              <w:spacing w:after="0"/>
              <w:rPr>
                <w:b/>
                <w:bCs/>
                <w:sz w:val="22"/>
                <w:szCs w:val="22"/>
              </w:rPr>
            </w:pPr>
            <w:r>
              <w:rPr>
                <w:b/>
                <w:bCs/>
                <w:sz w:val="22"/>
                <w:szCs w:val="22"/>
              </w:rPr>
              <w:t>Chiroptere</w:t>
            </w:r>
            <w:r>
              <w:rPr>
                <w:i/>
                <w:iCs/>
                <w:sz w:val="22"/>
                <w:szCs w:val="22"/>
              </w:rPr>
              <w:t>:</w:t>
            </w:r>
            <w:r>
              <w:rPr>
                <w:i/>
                <w:iCs/>
                <w:sz w:val="22"/>
                <w:szCs w:val="22"/>
              </w:rPr>
              <w:br/>
              <w:t>1307 Myotis blythii</w:t>
            </w:r>
            <w:r>
              <w:rPr>
                <w:i/>
                <w:iCs/>
                <w:sz w:val="22"/>
                <w:szCs w:val="22"/>
              </w:rPr>
              <w:br/>
              <w:t>1324 Myotis myotis</w:t>
            </w:r>
          </w:p>
        </w:tc>
      </w:tr>
      <w:tr w:rsidR="00F13713" w14:paraId="48091F35" w14:textId="77777777" w:rsidTr="00C75A34">
        <w:tc>
          <w:tcPr>
            <w:tcW w:w="2402" w:type="dxa"/>
            <w:tcBorders>
              <w:top w:val="single" w:sz="6" w:space="0" w:color="000000"/>
              <w:left w:val="single" w:sz="6" w:space="0" w:color="000000"/>
              <w:bottom w:val="single" w:sz="6" w:space="0" w:color="000000"/>
              <w:right w:val="single" w:sz="6" w:space="0" w:color="000000"/>
            </w:tcBorders>
          </w:tcPr>
          <w:p w14:paraId="2D8B0F25" w14:textId="77777777" w:rsidR="00F13713" w:rsidRDefault="00000000">
            <w:r>
              <w:rPr>
                <w:sz w:val="22"/>
                <w:szCs w:val="22"/>
              </w:rPr>
              <w:t>Valoarea ecologică</w:t>
            </w:r>
          </w:p>
        </w:tc>
        <w:tc>
          <w:tcPr>
            <w:tcW w:w="6598" w:type="dxa"/>
            <w:tcBorders>
              <w:top w:val="single" w:sz="6" w:space="0" w:color="000000"/>
              <w:left w:val="single" w:sz="6" w:space="0" w:color="000000"/>
              <w:bottom w:val="single" w:sz="6" w:space="0" w:color="000000"/>
              <w:right w:val="single" w:sz="6" w:space="0" w:color="000000"/>
            </w:tcBorders>
          </w:tcPr>
          <w:p w14:paraId="421E674A" w14:textId="7619BDA7" w:rsidR="00C75A34" w:rsidRPr="00C75A34" w:rsidRDefault="00C75A34" w:rsidP="00C75A34">
            <w:pPr>
              <w:jc w:val="both"/>
              <w:rPr>
                <w:sz w:val="22"/>
                <w:szCs w:val="22"/>
              </w:rPr>
            </w:pPr>
            <w:r>
              <w:rPr>
                <w:sz w:val="22"/>
                <w:szCs w:val="22"/>
              </w:rPr>
              <w:t>Zona include ecosisteme forestiere și de pajiști semi-naturale cu valoare conservativă ridicată, dezvoltate pe substraturi cu caracteristici geologice particulare care contribuie la diversitatea condițiilor ecologice și la menținerea unor habitate reprezentative pentru regiune. Asocierea habitatelor forestiere cu ecosistemele deschise favorizează existența unui nivel ridicat de diversitate biologică și a unei game variate de microhabitate.</w:t>
            </w:r>
          </w:p>
          <w:p w14:paraId="33A14E2F" w14:textId="136A7511" w:rsidR="00C75A34" w:rsidRPr="00C75A34" w:rsidRDefault="00C75A34" w:rsidP="00C75A34">
            <w:pPr>
              <w:jc w:val="both"/>
              <w:rPr>
                <w:sz w:val="22"/>
                <w:szCs w:val="22"/>
              </w:rPr>
            </w:pPr>
            <w:r>
              <w:rPr>
                <w:sz w:val="22"/>
                <w:szCs w:val="22"/>
              </w:rPr>
              <w:t xml:space="preserve">Valoarea ecologică a zonei este susținută de prezența unor specii de amfibieni, reptile și chiroptere de interes conservativ asociate habitatelor forestiere, pajiștilor semi-naturale și zonelor cu condiții </w:t>
            </w:r>
            <w:r>
              <w:rPr>
                <w:sz w:val="22"/>
                <w:szCs w:val="22"/>
              </w:rPr>
              <w:lastRenderedPageBreak/>
              <w:t>microclimatice favorabile. Diversitatea structurală a ecosistemelor și particularitățile substratului contribuie la menținerea unor condiții ecologice importante pentru conservarea biodiversității și a proceselor naturale.</w:t>
            </w:r>
          </w:p>
          <w:p w14:paraId="36A65E61" w14:textId="62FCB2F6" w:rsidR="00C75A34" w:rsidRPr="00C75A34" w:rsidRDefault="00C75A34" w:rsidP="00C75A34">
            <w:pPr>
              <w:jc w:val="both"/>
              <w:rPr>
                <w:sz w:val="22"/>
                <w:szCs w:val="22"/>
              </w:rPr>
            </w:pPr>
            <w:r>
              <w:rPr>
                <w:sz w:val="22"/>
                <w:szCs w:val="22"/>
              </w:rPr>
              <w:t>Importanța conservativă a zonei este evidențiată și de statutul de monument al naturii, care reflectă valoarea deosebită a patrimoniului natural și a elementelor geologice și biologice asociate.</w:t>
            </w:r>
          </w:p>
          <w:p w14:paraId="4AD0D1B0" w14:textId="277F8ACD" w:rsidR="00F13713" w:rsidRDefault="00C75A34" w:rsidP="00C75A34">
            <w:pPr>
              <w:jc w:val="both"/>
              <w:rPr>
                <w:b/>
                <w:bCs/>
              </w:rPr>
            </w:pPr>
            <w:r>
              <w:rPr>
                <w:sz w:val="22"/>
                <w:szCs w:val="22"/>
              </w:rPr>
              <w:t>Desemnarea ca ZPB se fundamentează pe criteriul stabilit de metodologie pentru monumentele naturii, precum și pe prezența habitatelor și speciilor de interes conservativ asociate.</w:t>
            </w:r>
          </w:p>
        </w:tc>
      </w:tr>
      <w:tr w:rsidR="00F13713" w14:paraId="618FD101" w14:textId="77777777" w:rsidTr="00C75A34">
        <w:tc>
          <w:tcPr>
            <w:tcW w:w="2402" w:type="dxa"/>
            <w:tcBorders>
              <w:top w:val="single" w:sz="6" w:space="0" w:color="000000"/>
              <w:left w:val="single" w:sz="6" w:space="0" w:color="000000"/>
              <w:bottom w:val="single" w:sz="6" w:space="0" w:color="000000"/>
              <w:right w:val="single" w:sz="6" w:space="0" w:color="000000"/>
            </w:tcBorders>
          </w:tcPr>
          <w:p w14:paraId="20FF1F07" w14:textId="77777777" w:rsidR="00F13713" w:rsidRDefault="00000000">
            <w:r>
              <w:rPr>
                <w:sz w:val="22"/>
                <w:szCs w:val="22"/>
              </w:rPr>
              <w:lastRenderedPageBreak/>
              <w:t>Presiuni semnificative</w:t>
            </w:r>
          </w:p>
        </w:tc>
        <w:tc>
          <w:tcPr>
            <w:tcW w:w="6598" w:type="dxa"/>
            <w:tcBorders>
              <w:top w:val="single" w:sz="6" w:space="0" w:color="000000"/>
              <w:left w:val="single" w:sz="6" w:space="0" w:color="000000"/>
              <w:bottom w:val="single" w:sz="6" w:space="0" w:color="000000"/>
              <w:right w:val="single" w:sz="6" w:space="0" w:color="000000"/>
            </w:tcBorders>
          </w:tcPr>
          <w:p w14:paraId="76562329" w14:textId="77777777" w:rsidR="00F13713" w:rsidRDefault="00000000">
            <w:pPr>
              <w:jc w:val="both"/>
              <w:rPr>
                <w:sz w:val="22"/>
                <w:szCs w:val="22"/>
              </w:rPr>
            </w:pPr>
            <w:r>
              <w:rPr>
                <w:sz w:val="22"/>
                <w:szCs w:val="22"/>
              </w:rPr>
              <w:t>C01.03 Extragerea pietrei (inclusiv roci ornamentale/utile)</w:t>
            </w:r>
          </w:p>
        </w:tc>
      </w:tr>
      <w:tr w:rsidR="00F13713" w14:paraId="493FAB7A" w14:textId="77777777" w:rsidTr="00C75A34">
        <w:tc>
          <w:tcPr>
            <w:tcW w:w="2402" w:type="dxa"/>
            <w:tcBorders>
              <w:top w:val="single" w:sz="6" w:space="0" w:color="000000"/>
              <w:left w:val="single" w:sz="6" w:space="0" w:color="000000"/>
              <w:bottom w:val="single" w:sz="6" w:space="0" w:color="000000"/>
              <w:right w:val="single" w:sz="6" w:space="0" w:color="000000"/>
            </w:tcBorders>
          </w:tcPr>
          <w:p w14:paraId="65520FF8" w14:textId="77777777" w:rsidR="00F13713" w:rsidRDefault="00000000">
            <w:r>
              <w:rPr>
                <w:sz w:val="22"/>
                <w:szCs w:val="22"/>
              </w:rPr>
              <w:t>Obiective și măsuri de conservare</w:t>
            </w:r>
          </w:p>
        </w:tc>
        <w:tc>
          <w:tcPr>
            <w:tcW w:w="6598" w:type="dxa"/>
            <w:tcBorders>
              <w:top w:val="single" w:sz="6" w:space="0" w:color="000000"/>
              <w:left w:val="single" w:sz="6" w:space="0" w:color="000000"/>
              <w:bottom w:val="single" w:sz="6" w:space="0" w:color="000000"/>
              <w:right w:val="single" w:sz="6" w:space="0" w:color="000000"/>
            </w:tcBorders>
          </w:tcPr>
          <w:p w14:paraId="183B798F" w14:textId="77777777" w:rsidR="00F13713" w:rsidRDefault="00000000">
            <w:pPr>
              <w:jc w:val="both"/>
              <w:rPr>
                <w:b/>
                <w:bCs/>
                <w:sz w:val="22"/>
                <w:szCs w:val="22"/>
              </w:rPr>
            </w:pPr>
            <w:r>
              <w:rPr>
                <w:b/>
                <w:bCs/>
                <w:sz w:val="22"/>
                <w:szCs w:val="22"/>
              </w:rPr>
              <w:t xml:space="preserve">Obiective și măsuri în regim de management activ pentru habitatele forestiere </w:t>
            </w:r>
          </w:p>
          <w:p w14:paraId="3CB31BF8" w14:textId="77777777" w:rsidR="00F13713" w:rsidRDefault="00000000">
            <w:pPr>
              <w:jc w:val="both"/>
              <w:rPr>
                <w:b/>
                <w:bCs/>
                <w:sz w:val="22"/>
                <w:szCs w:val="22"/>
              </w:rPr>
            </w:pPr>
            <w:r>
              <w:rPr>
                <w:b/>
                <w:bCs/>
                <w:sz w:val="22"/>
                <w:szCs w:val="22"/>
              </w:rPr>
              <w:t>Obiectiv general de conservare</w:t>
            </w:r>
          </w:p>
          <w:p w14:paraId="3E44DBB3" w14:textId="77777777" w:rsidR="00F13713"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2AD3D5D" w14:textId="77777777" w:rsidR="00F13713" w:rsidRDefault="00000000">
            <w:pPr>
              <w:jc w:val="both"/>
              <w:rPr>
                <w:b/>
                <w:bCs/>
                <w:sz w:val="22"/>
                <w:szCs w:val="22"/>
              </w:rPr>
            </w:pPr>
            <w:r>
              <w:rPr>
                <w:b/>
                <w:bCs/>
                <w:sz w:val="22"/>
                <w:szCs w:val="22"/>
              </w:rPr>
              <w:t>Obiective specifice:</w:t>
            </w:r>
          </w:p>
          <w:p w14:paraId="7B1802BB" w14:textId="77777777" w:rsidR="00F13713" w:rsidRDefault="00000000">
            <w:pPr>
              <w:jc w:val="both"/>
              <w:rPr>
                <w:sz w:val="22"/>
                <w:szCs w:val="22"/>
              </w:rPr>
            </w:pPr>
            <w:r>
              <w:rPr>
                <w:sz w:val="22"/>
                <w:szCs w:val="22"/>
              </w:rPr>
              <w:t>1. Conservarea și ameliorarea biodiversității arboretelor (structură, compoziție, microhabitate).</w:t>
            </w:r>
          </w:p>
          <w:p w14:paraId="632DBA24" w14:textId="77777777" w:rsidR="00F13713" w:rsidRDefault="00000000">
            <w:pPr>
              <w:jc w:val="both"/>
              <w:rPr>
                <w:sz w:val="22"/>
                <w:szCs w:val="22"/>
              </w:rPr>
            </w:pPr>
            <w:r>
              <w:rPr>
                <w:sz w:val="22"/>
                <w:szCs w:val="22"/>
              </w:rPr>
              <w:t>2. Îmbunătățirea compoziției și structurii arboretelor către o configurație mai apropiată de naturalitate.</w:t>
            </w:r>
          </w:p>
          <w:p w14:paraId="6C4ADACE" w14:textId="77777777" w:rsidR="00F13713" w:rsidRDefault="00000000">
            <w:pPr>
              <w:jc w:val="both"/>
              <w:rPr>
                <w:sz w:val="22"/>
                <w:szCs w:val="22"/>
              </w:rPr>
            </w:pPr>
            <w:r>
              <w:rPr>
                <w:sz w:val="22"/>
                <w:szCs w:val="22"/>
              </w:rPr>
              <w:t>3. Creșterea stabilității și rezistenței ecosistemelor forestiere la factori vătămători biotici și abiotici.</w:t>
            </w:r>
          </w:p>
          <w:p w14:paraId="0EB907FA" w14:textId="77777777" w:rsidR="00F13713" w:rsidRDefault="00000000">
            <w:pPr>
              <w:jc w:val="both"/>
              <w:rPr>
                <w:sz w:val="22"/>
                <w:szCs w:val="22"/>
              </w:rPr>
            </w:pPr>
            <w:r>
              <w:rPr>
                <w:sz w:val="22"/>
                <w:szCs w:val="22"/>
              </w:rPr>
              <w:t>4. Menținerea regenerării naturale și a continuității habitatelor forestiere.</w:t>
            </w:r>
          </w:p>
          <w:p w14:paraId="6B73AE1A" w14:textId="77777777" w:rsidR="00F13713" w:rsidRDefault="00000000">
            <w:pPr>
              <w:jc w:val="both"/>
              <w:rPr>
                <w:sz w:val="22"/>
                <w:szCs w:val="22"/>
              </w:rPr>
            </w:pPr>
            <w:r>
              <w:rPr>
                <w:sz w:val="22"/>
                <w:szCs w:val="22"/>
              </w:rPr>
              <w:t>5. Reducerea fragmentării habitatelor și limitarea presiunilor antropice.</w:t>
            </w:r>
          </w:p>
          <w:p w14:paraId="4FEB02B2" w14:textId="77777777" w:rsidR="00F13713" w:rsidRDefault="00000000">
            <w:pPr>
              <w:jc w:val="both"/>
              <w:rPr>
                <w:sz w:val="22"/>
                <w:szCs w:val="22"/>
              </w:rPr>
            </w:pPr>
            <w:r>
              <w:rPr>
                <w:sz w:val="22"/>
                <w:szCs w:val="22"/>
              </w:rPr>
              <w:t>6. Monitorizarea stării de conservare și aplicarea managementului adaptativ.</w:t>
            </w:r>
          </w:p>
          <w:p w14:paraId="05D34C32" w14:textId="77777777" w:rsidR="00F13713" w:rsidRDefault="00000000">
            <w:pPr>
              <w:jc w:val="both"/>
              <w:rPr>
                <w:b/>
                <w:bCs/>
                <w:sz w:val="22"/>
                <w:szCs w:val="22"/>
              </w:rPr>
            </w:pPr>
            <w:r>
              <w:rPr>
                <w:b/>
                <w:bCs/>
                <w:sz w:val="22"/>
                <w:szCs w:val="22"/>
              </w:rPr>
              <w:t>Măsuri de conservare:</w:t>
            </w:r>
          </w:p>
          <w:p w14:paraId="161ED25D" w14:textId="77777777" w:rsidR="00F13713"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778F61A" w14:textId="77777777" w:rsidR="00F13713" w:rsidRDefault="00000000">
            <w:pPr>
              <w:jc w:val="both"/>
              <w:rPr>
                <w:sz w:val="22"/>
                <w:szCs w:val="22"/>
              </w:rPr>
            </w:pPr>
            <w:r>
              <w:rPr>
                <w:sz w:val="22"/>
                <w:szCs w:val="22"/>
              </w:rPr>
              <w:lastRenderedPageBreak/>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368625C1" w14:textId="77777777" w:rsidR="00F13713"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53631C94" w14:textId="77777777" w:rsidR="00F13713" w:rsidRDefault="0000000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1C4C2DD6" w14:textId="77777777" w:rsidR="00F13713"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1C4C2DD6" w14:textId="77777777" w:rsidR="00F13713" w:rsidRDefault="00000000">
            <w:pPr>
              <w:jc w:val="both"/>
              <w:rPr>
                <w:sz w:val="22"/>
                <w:szCs w:val="22"/>
              </w:rPr>
            </w:pPr>
            <w:r>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31873CF1" w14:textId="77777777" w:rsidR="00F13713" w:rsidRDefault="00000000">
            <w:pPr>
              <w:jc w:val="both"/>
              <w:rPr>
                <w:sz w:val="22"/>
                <w:szCs w:val="22"/>
              </w:rPr>
            </w:pPr>
            <w:r>
              <w:rPr>
                <w:sz w:val="22"/>
                <w:szCs w:val="22"/>
              </w:rPr>
              <w:t xml:space="preserve">7. Sunt permise lucrări de reconstrucție ecologică în suprafețele afectate de perturbări biotice sau abiotice, urmărindu-se refacerea structurii și funcționalității habitatului forestier.</w:t>
            </w:r>
          </w:p>
          <w:p w14:paraId="2C39A6FE" w14:textId="77777777" w:rsidR="00F13713" w:rsidRDefault="00000000">
            <w:pPr>
              <w:jc w:val="both"/>
              <w:rPr>
                <w:sz w:val="22"/>
                <w:szCs w:val="22"/>
              </w:rPr>
            </w:pPr>
            <w:r>
              <w:rPr>
                <w:sz w:val="22"/>
                <w:szCs w:val="22"/>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AC83604" w14:textId="77777777" w:rsidR="00F13713" w:rsidRDefault="00000000">
            <w:pPr>
              <w:jc w:val="both"/>
              <w:rPr>
                <w:sz w:val="22"/>
                <w:szCs w:val="22"/>
              </w:rPr>
            </w:pPr>
            <w:r>
              <w:rPr>
                <w:sz w:val="22"/>
                <w:szCs w:val="22"/>
              </w:rPr>
              <w:t xml:space="preserve">9. Extragerile de arbori urmăresc cu prioritate menținerea valorilor de conservare, reducerea riscurilor pentru siguranța publică și păstrarea integrității și funcționalității ecosistemului forestier.</w:t>
            </w:r>
          </w:p>
          <w:p w14:paraId="2DCD05D4" w14:textId="77777777" w:rsidR="00F13713" w:rsidRDefault="00000000">
            <w:pPr>
              <w:jc w:val="both"/>
              <w:rPr>
                <w:sz w:val="22"/>
                <w:szCs w:val="22"/>
              </w:rPr>
            </w:pPr>
            <w:r>
              <w:rPr>
                <w:sz w:val="22"/>
                <w:szCs w:val="22"/>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14:paraId="2D656FB5" w14:textId="77777777" w:rsidR="00F13713" w:rsidRDefault="00000000">
            <w:pPr>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77B367E" w14:textId="77777777" w:rsidR="00F13713" w:rsidRDefault="00000000">
            <w:pPr>
              <w:jc w:val="both"/>
              <w:rPr>
                <w:sz w:val="22"/>
                <w:szCs w:val="22"/>
              </w:rPr>
            </w:pPr>
            <w:r>
              <w:rPr>
                <w:sz w:val="22"/>
                <w:szCs w:val="22"/>
              </w:rPr>
              <w:lastRenderedPageBreak/>
              <w:t xml:space="preserve">12. Măsurile pentru combaterea dăunătorilor forestieri sau a speciilor invazive se aplică doar atunci când există un risc major documentat pentru valorile de conservare și cu respectarea prevederilor legale aplicabile.</w:t>
            </w:r>
          </w:p>
          <w:p w14:paraId="3CE63B0B" w14:textId="77777777" w:rsidR="00F13713" w:rsidRDefault="00000000">
            <w:pPr>
              <w:jc w:val="both"/>
              <w:rPr>
                <w:sz w:val="22"/>
                <w:szCs w:val="22"/>
              </w:rPr>
            </w:pPr>
            <w:r>
              <w:rPr>
                <w:sz w:val="22"/>
                <w:szCs w:val="22"/>
              </w:rPr>
              <w:t xml:space="preserve">13. Intervențiile utilizează metode și tehnologii cu impact redus asupra solului și habitatelor forestiere și evită perioadele cu umiditate excesivă a solului.</w:t>
            </w:r>
          </w:p>
          <w:p w14:paraId="6773E278" w14:textId="77777777" w:rsidR="00F13713" w:rsidRDefault="00000000">
            <w:pPr>
              <w:jc w:val="both"/>
              <w:rPr>
                <w:sz w:val="22"/>
                <w:szCs w:val="22"/>
              </w:rPr>
            </w:pPr>
            <w:r>
              <w:rPr>
                <w:sz w:val="22"/>
                <w:szCs w:val="22"/>
              </w:rPr>
              <w:t xml:space="preserve">14. Materialul lemnos rezultat incidental din măsurile de conservare sau din intervențiile necesare pentru siguranță publică nu reprezintă un obiectiv economic și nu justifică intensificarea intervențiilor.</w:t>
            </w:r>
          </w:p>
          <w:p w14:paraId="63C40EC0" w14:textId="77777777" w:rsidR="00F13713" w:rsidRDefault="00000000">
            <w:pPr>
              <w:jc w:val="both"/>
              <w:rPr>
                <w:sz w:val="22"/>
                <w:szCs w:val="22"/>
              </w:rPr>
            </w:pPr>
            <w:r>
              <w:rPr>
                <w:sz w:val="22"/>
                <w:szCs w:val="22"/>
              </w:rPr>
              <w:t xml:space="preserve">15. Se limitează realizarea de infrastructuri noi și extinderea infrastructurii existente care pot conduce la fragmentarea habitatelor forestiere.</w:t>
            </w:r>
          </w:p>
          <w:p w14:paraId="7376D0EF" w14:textId="77777777" w:rsidR="00F13713" w:rsidRDefault="00000000">
            <w:pPr>
              <w:jc w:val="both"/>
              <w:rPr>
                <w:sz w:val="22"/>
                <w:szCs w:val="22"/>
              </w:rPr>
            </w:pPr>
            <w:r>
              <w:rPr>
                <w:sz w:val="22"/>
                <w:szCs w:val="22"/>
              </w:rPr>
              <w:t xml:space="preserve">16. Accesul motorizat se limitează strict la situațiile necesare pentru activitățile de conservare, monitorizare și intervențiile permise conform legislației.</w:t>
            </w:r>
          </w:p>
          <w:p w14:paraId="303A6453" w14:textId="77777777" w:rsidR="00F13713" w:rsidRDefault="00000000">
            <w:pPr>
              <w:jc w:val="both"/>
              <w:rPr>
                <w:sz w:val="22"/>
                <w:szCs w:val="22"/>
              </w:rPr>
            </w:pPr>
            <w:r>
              <w:rPr>
                <w:sz w:val="22"/>
                <w:szCs w:val="22"/>
              </w:rPr>
              <w:t xml:space="preserve">17. Lucrările silviculturale și intervențiile de conservare se execută numai în condițiile stabilite de administratorii ariilor naturale protejate și cu respectarea obiectivelor de conservare ale zonei prioritare pentru biodiversitate.</w:t>
            </w:r>
          </w:p>
          <w:p w14:paraId="4B279599" w14:textId="77777777" w:rsidR="00F13713" w:rsidRDefault="00000000">
            <w:pPr>
              <w:jc w:val="both"/>
              <w:rPr>
                <w:sz w:val="22"/>
                <w:szCs w:val="22"/>
              </w:rPr>
            </w:pPr>
            <w:r>
              <w:rPr>
                <w:sz w:val="22"/>
                <w:szCs w:val="22"/>
              </w:rPr>
              <w:t xml:space="preserve">18. Se monitorizează periodic structura arboretelor, regenerarea naturală, speciile indicator și presiunile antropice, iar măsurile de conservare se adaptează în funcție de rezultatele monitorizării.</w:t>
            </w:r>
          </w:p>
          <w:p w14:paraId="48A2F96E" w14:textId="77777777" w:rsidR="00F13713" w:rsidRDefault="00000000">
            <w:pPr>
              <w:jc w:val="both"/>
              <w:rPr>
                <w:sz w:val="22"/>
                <w:szCs w:val="22"/>
              </w:rPr>
            </w:pPr>
            <w:r>
              <w:rPr>
                <w:b/>
                <w:bCs/>
                <w:sz w:val="22"/>
                <w:szCs w:val="22"/>
              </w:rPr>
              <w:t xml:space="preserve">Obiective și măsuri de management activ pentru ecosistemele de pajiști </w:t>
            </w:r>
          </w:p>
          <w:p w14:paraId="2F47CB8D" w14:textId="77777777" w:rsidR="00F13713" w:rsidRDefault="00000000">
            <w:pPr>
              <w:jc w:val="both"/>
              <w:rPr>
                <w:sz w:val="22"/>
                <w:szCs w:val="22"/>
              </w:rPr>
            </w:pPr>
            <w:r>
              <w:rPr>
                <w:b/>
                <w:bCs/>
                <w:sz w:val="22"/>
                <w:szCs w:val="22"/>
              </w:rPr>
              <w:t>Obiectiv general de conservare</w:t>
            </w:r>
          </w:p>
          <w:p w14:paraId="7058AAD9" w14:textId="77777777" w:rsidR="00F13713" w:rsidRDefault="00000000">
            <w:pPr>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149F43BE" w14:textId="77777777" w:rsidR="00F13713" w:rsidRDefault="00000000">
            <w:pPr>
              <w:jc w:val="both"/>
              <w:rPr>
                <w:sz w:val="22"/>
                <w:szCs w:val="22"/>
              </w:rPr>
            </w:pPr>
            <w:r>
              <w:rPr>
                <w:b/>
                <w:bCs/>
                <w:sz w:val="22"/>
                <w:szCs w:val="22"/>
              </w:rPr>
              <w:t>Obiective specifice:</w:t>
            </w:r>
          </w:p>
          <w:p w14:paraId="3CF67BB5" w14:textId="77777777" w:rsidR="00F13713" w:rsidRDefault="00000000">
            <w:pPr>
              <w:jc w:val="both"/>
              <w:rPr>
                <w:sz w:val="22"/>
                <w:szCs w:val="22"/>
              </w:rPr>
            </w:pPr>
            <w:r>
              <w:rPr>
                <w:sz w:val="22"/>
                <w:szCs w:val="22"/>
              </w:rPr>
              <w:t>1. Menținerea suprafețelor de pajiști și prevenirea abandonului sau conversiei către alte categorii de folosință.</w:t>
            </w:r>
          </w:p>
          <w:p w14:paraId="56F4A49F" w14:textId="77777777" w:rsidR="00F13713" w:rsidRDefault="00000000">
            <w:pPr>
              <w:jc w:val="both"/>
              <w:rPr>
                <w:sz w:val="22"/>
                <w:szCs w:val="22"/>
              </w:rPr>
            </w:pPr>
            <w:r>
              <w:rPr>
                <w:sz w:val="22"/>
                <w:szCs w:val="22"/>
              </w:rPr>
              <w:lastRenderedPageBreak/>
              <w:t>2. Menținerea unei structuri mozaicate favorabile biodiversității.</w:t>
            </w:r>
          </w:p>
          <w:p w14:paraId="025C47C0" w14:textId="77777777" w:rsidR="00F13713" w:rsidRDefault="00000000">
            <w:pPr>
              <w:jc w:val="both"/>
              <w:rPr>
                <w:sz w:val="22"/>
                <w:szCs w:val="22"/>
              </w:rPr>
            </w:pPr>
            <w:r>
              <w:rPr>
                <w:sz w:val="22"/>
                <w:szCs w:val="22"/>
              </w:rPr>
              <w:t>3.Evitarea degradării habitatelor prin suprapășunat, subpășunat, compactarea solului și eroziune.</w:t>
            </w:r>
          </w:p>
          <w:p w14:paraId="29393804" w14:textId="77777777" w:rsidR="00F13713" w:rsidRDefault="00000000">
            <w:pPr>
              <w:jc w:val="both"/>
              <w:rPr>
                <w:sz w:val="22"/>
                <w:szCs w:val="22"/>
              </w:rPr>
            </w:pPr>
            <w:r>
              <w:rPr>
                <w:sz w:val="22"/>
                <w:szCs w:val="22"/>
              </w:rPr>
              <w:t>4. Limitarea utilizării substanțelor chimice și prevenirea eutrofizării habitatelor.</w:t>
            </w:r>
          </w:p>
          <w:p w14:paraId="1326ABD4" w14:textId="77777777" w:rsidR="00F13713" w:rsidRDefault="00000000">
            <w:pPr>
              <w:jc w:val="both"/>
              <w:rPr>
                <w:sz w:val="22"/>
                <w:szCs w:val="22"/>
              </w:rPr>
            </w:pPr>
            <w:r>
              <w:rPr>
                <w:sz w:val="22"/>
                <w:szCs w:val="22"/>
              </w:rPr>
              <w:t>5. Controlul speciilor invazive și limitarea instalării vegetației lemnoase.</w:t>
            </w:r>
          </w:p>
          <w:p w14:paraId="4D9A9B3D" w14:textId="77777777" w:rsidR="00F13713" w:rsidRDefault="00000000">
            <w:pPr>
              <w:jc w:val="both"/>
              <w:rPr>
                <w:sz w:val="22"/>
                <w:szCs w:val="22"/>
              </w:rPr>
            </w:pPr>
            <w:r>
              <w:rPr>
                <w:sz w:val="22"/>
                <w:szCs w:val="22"/>
              </w:rPr>
              <w:t>6. Monitorizarea utilizării habitatelor și adaptarea managementului în funcție de rezultate.</w:t>
            </w:r>
          </w:p>
          <w:p w14:paraId="3F4247FB" w14:textId="77777777" w:rsidR="00F13713" w:rsidRDefault="00000000">
            <w:pPr>
              <w:jc w:val="both"/>
              <w:rPr>
                <w:sz w:val="22"/>
                <w:szCs w:val="22"/>
              </w:rPr>
            </w:pPr>
            <w:r>
              <w:rPr>
                <w:b/>
                <w:bCs/>
                <w:sz w:val="22"/>
                <w:szCs w:val="22"/>
              </w:rPr>
              <w:t>Măsuri de conservare:</w:t>
            </w:r>
          </w:p>
          <w:p w14:paraId="6CD03356" w14:textId="77777777" w:rsidR="00F13713" w:rsidRDefault="00000000">
            <w:pPr>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0A4E4B34" w14:textId="77777777" w:rsidR="00F13713" w:rsidRDefault="00000000">
            <w:pPr>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78A7BF29" w14:textId="77777777" w:rsidR="00F13713" w:rsidRDefault="00000000">
            <w:pPr>
              <w:jc w:val="both"/>
              <w:rPr>
                <w:sz w:val="22"/>
                <w:szCs w:val="22"/>
              </w:rPr>
            </w:pPr>
            <w:r>
              <w:rPr>
                <w:sz w:val="22"/>
                <w:szCs w:val="22"/>
              </w:rPr>
              <w:t>3. În zonele montane și premontane, prima cosire se realizează numai după formarea semințelor la speciile de interes conservativ.</w:t>
            </w:r>
          </w:p>
          <w:p w14:paraId="565D8DB7" w14:textId="77777777" w:rsidR="00F13713" w:rsidRDefault="00000000">
            <w:pPr>
              <w:jc w:val="both"/>
              <w:rPr>
                <w:sz w:val="22"/>
                <w:szCs w:val="22"/>
              </w:rPr>
            </w:pPr>
            <w:r>
              <w:rPr>
                <w:sz w:val="22"/>
                <w:szCs w:val="22"/>
              </w:rPr>
              <w:t>4. Cosirea se realizează astfel încât să permită retragerea faunei, menținându-se anual suprafețe-refugiu necosite temporar.</w:t>
            </w:r>
          </w:p>
          <w:p w14:paraId="5E128F34" w14:textId="77777777" w:rsidR="00F13713" w:rsidRDefault="00000000">
            <w:pPr>
              <w:jc w:val="both"/>
              <w:rPr>
                <w:sz w:val="22"/>
                <w:szCs w:val="22"/>
              </w:rPr>
            </w:pPr>
            <w:r>
              <w:rPr>
                <w:sz w:val="22"/>
                <w:szCs w:val="22"/>
              </w:rPr>
              <w:t>5. În zonele sensibile lucrările de cosit se realizează cu metode prin care se evită compactarea solului și degradarea microreliefului.</w:t>
            </w:r>
          </w:p>
          <w:p w14:paraId="090CA30C" w14:textId="77777777" w:rsidR="00F13713" w:rsidRDefault="00000000">
            <w:pPr>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44D7BF14" w14:textId="77777777" w:rsidR="00F13713" w:rsidRDefault="00000000">
            <w:pPr>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23CA3331" w14:textId="77777777" w:rsidR="00F13713" w:rsidRDefault="00000000">
            <w:pPr>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1F1A98DF" w14:textId="77777777" w:rsidR="00F13713" w:rsidRDefault="00000000">
            <w:pPr>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5A677415" w14:textId="77777777" w:rsidR="00F13713" w:rsidRDefault="00000000">
            <w:pPr>
              <w:jc w:val="both"/>
              <w:rPr>
                <w:sz w:val="22"/>
                <w:szCs w:val="22"/>
              </w:rPr>
            </w:pPr>
            <w:r>
              <w:rPr>
                <w:sz w:val="22"/>
                <w:szCs w:val="22"/>
              </w:rPr>
              <w:lastRenderedPageBreak/>
              <w:t>10. Este recomandată fertilizarea organică tradițională, în cantități moderate și compatibile cu menținerea diversității floristice și a structurii habitatului.</w:t>
            </w:r>
          </w:p>
          <w:p w14:paraId="4DDD37FF" w14:textId="77777777" w:rsidR="00F13713" w:rsidRDefault="00000000">
            <w:pPr>
              <w:jc w:val="both"/>
              <w:rPr>
                <w:sz w:val="22"/>
                <w:szCs w:val="22"/>
              </w:rPr>
            </w:pPr>
            <w:r>
              <w:rPr>
                <w:sz w:val="22"/>
                <w:szCs w:val="22"/>
              </w:rPr>
              <w:t>11. Târlitul se realizează controlat și cu schimbarea periodică a amplasamentelor, evitându-se apariția suprafețelor nitrofile și degradarea habitatului.</w:t>
            </w:r>
          </w:p>
          <w:p w14:paraId="3ABA20D5" w14:textId="77777777" w:rsidR="00F13713" w:rsidRDefault="00000000">
            <w:pPr>
              <w:jc w:val="both"/>
              <w:rPr>
                <w:sz w:val="22"/>
                <w:szCs w:val="22"/>
              </w:rPr>
            </w:pPr>
            <w:r>
              <w:rPr>
                <w:sz w:val="22"/>
                <w:szCs w:val="22"/>
              </w:rPr>
              <w:t>12. Vegetația lemnoasă invadantă se îndepărtează selectiv și periodic, menținându-se elementele cu rol ecologic, antierozional sau de refugiu pentru specii.</w:t>
            </w:r>
          </w:p>
          <w:p w14:paraId="118A5423" w14:textId="77777777" w:rsidR="00F13713" w:rsidRDefault="00000000">
            <w:pPr>
              <w:jc w:val="both"/>
              <w:rPr>
                <w:sz w:val="22"/>
                <w:szCs w:val="22"/>
              </w:rPr>
            </w:pPr>
            <w:r>
              <w:rPr>
                <w:sz w:val="22"/>
                <w:szCs w:val="22"/>
              </w:rPr>
              <w:t>13. Speciile invazive se monitorizează și se controlează prin metode mecanice și măsuri cu impact redus asupra habitatelor naturale.</w:t>
            </w:r>
          </w:p>
          <w:p w14:paraId="02CA8482" w14:textId="77777777" w:rsidR="00F13713" w:rsidRDefault="00000000">
            <w:pPr>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2E4A0EC6" w14:textId="77777777" w:rsidR="00F13713" w:rsidRDefault="00000000">
            <w:pPr>
              <w:jc w:val="both"/>
              <w:rPr>
                <w:sz w:val="22"/>
                <w:szCs w:val="22"/>
              </w:rPr>
            </w:pPr>
            <w:r>
              <w:rPr>
                <w:sz w:val="22"/>
                <w:szCs w:val="22"/>
              </w:rPr>
              <w:t>15. Se mențin structurile de habitat favorabile biodiversității, inclusiv tufărișurile dispersate, arborii izolați, gardurile vii și zonele de ecoton.</w:t>
            </w:r>
          </w:p>
          <w:p w14:paraId="6A258777" w14:textId="77777777" w:rsidR="00F13713" w:rsidRDefault="00000000">
            <w:pPr>
              <w:jc w:val="both"/>
              <w:rPr>
                <w:sz w:val="22"/>
                <w:szCs w:val="22"/>
              </w:rPr>
            </w:pPr>
            <w:r>
              <w:rPr>
                <w:sz w:val="22"/>
                <w:szCs w:val="22"/>
              </w:rPr>
              <w:t>16. Activitățile turistice și recreative se desfășoară fără afectarea habitatelor și a speciilor de interes conservativ.</w:t>
            </w:r>
          </w:p>
          <w:p w14:paraId="3CCAC04A" w14:textId="77777777" w:rsidR="00F13713" w:rsidRDefault="00000000">
            <w:pPr>
              <w:spacing w:after="0" w:line="276"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3CCAC04A" w14:textId="77777777" w:rsidR="00F13713" w:rsidRDefault="00000000">
            <w:pPr>
              <w:spacing w:after="0" w:line="276"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F13713" w14:paraId="74194904" w14:textId="77777777" w:rsidTr="00C75A34">
        <w:tc>
          <w:tcPr>
            <w:tcW w:w="2402" w:type="dxa"/>
            <w:tcBorders>
              <w:top w:val="single" w:sz="6" w:space="0" w:color="000000"/>
              <w:left w:val="single" w:sz="6" w:space="0" w:color="000000"/>
              <w:bottom w:val="single" w:sz="6" w:space="0" w:color="000000"/>
              <w:right w:val="single" w:sz="6" w:space="0" w:color="000000"/>
            </w:tcBorders>
          </w:tcPr>
          <w:p w14:paraId="2AA243EF" w14:textId="77777777" w:rsidR="00F13713" w:rsidRDefault="00000000">
            <w:r>
              <w:rPr>
                <w:sz w:val="22"/>
                <w:szCs w:val="22"/>
              </w:rPr>
              <w:lastRenderedPageBreak/>
              <w:t>Tipul de proprietate</w:t>
            </w:r>
          </w:p>
        </w:tc>
        <w:tc>
          <w:tcPr>
            <w:tcW w:w="6598" w:type="dxa"/>
            <w:tcBorders>
              <w:top w:val="single" w:sz="6" w:space="0" w:color="000000"/>
              <w:left w:val="single" w:sz="6" w:space="0" w:color="000000"/>
              <w:bottom w:val="single" w:sz="6" w:space="0" w:color="000000"/>
              <w:right w:val="single" w:sz="6" w:space="0" w:color="000000"/>
            </w:tcBorders>
          </w:tcPr>
          <w:p w14:paraId="2E14EEC8" w14:textId="77777777" w:rsidR="00F13713" w:rsidRDefault="00000000">
            <w:r>
              <w:rPr>
                <w:sz w:val="22"/>
                <w:szCs w:val="22"/>
              </w:rPr>
              <w:t>Publică</w:t>
            </w:r>
          </w:p>
        </w:tc>
      </w:tr>
    </w:tbl>
    <w:p w14:paraId="091320E8" w14:textId="77777777" w:rsidR="00F13713" w:rsidRDefault="00F13713">
      <w:pPr>
        <w:rPr>
          <w:b/>
          <w:bCs/>
          <w:sz w:val="22"/>
          <w:szCs w:val="22"/>
        </w:rPr>
      </w:pPr>
    </w:p>
    <w:p w14:paraId="3DE220E6" w14:textId="77777777" w:rsidR="00F13713" w:rsidRDefault="00000000">
      <w:pPr>
        <w:rPr>
          <w:sz w:val="22"/>
          <w:szCs w:val="22"/>
        </w:rPr>
      </w:pPr>
      <w:r>
        <w:rPr>
          <w:b/>
          <w:bCs/>
          <w:sz w:val="22"/>
          <w:szCs w:val="22"/>
        </w:rPr>
        <w:t>3.3. Bibliografie</w:t>
      </w:r>
    </w:p>
    <w:p w14:paraId="2714EF5F" w14:textId="5580BD0D" w:rsidR="00F1371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bookmarkStart w:id="1" w:name="_heading=h.r089x0esrq50" w:colFirst="0" w:colLast="0"/>
      <w:bookmarkEnd w:id="1"/>
      <w:r>
        <w:rPr>
          <w:color w:val="000000"/>
          <w:sz w:val="22"/>
          <w:szCs w:val="22"/>
        </w:rPr>
        <w:t xml:space="preserve">Trif, N., Codrea, V. A., Pleș, G., &amp; Bordeianu, M. (2024). The Priabonian fish from Leghia (Transylvanian Basin, Romania). Historical Biology, 36(11), 2295–2308. </w:t>
      </w:r>
      <w:hyperlink r:id="rId5" w:history="1">
        <w:r w:rsidR="00EF6115" w:rsidRPr="00490888">
          <w:rPr>
            <w:rStyle w:val="Hyperlink"/>
            <w:sz w:val="22"/>
            <w:szCs w:val="22"/>
          </w:rPr>
          <w:t>https://doi.org/10.1080/08912963.2023.2253273</w:t>
        </w:r>
      </w:hyperlink>
    </w:p>
    <w:p w14:paraId="607CF180" w14:textId="77777777" w:rsidR="00EF6115" w:rsidRDefault="00EF6115">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p>
    <w:p w14:paraId="692FE4DA" w14:textId="77777777" w:rsidR="00F13713" w:rsidRDefault="00F13713"/>
    <w:p w14:paraId="6D6B7B20" w14:textId="77777777" w:rsidR="00F13713" w:rsidRDefault="00000000">
      <w:pPr>
        <w:spacing w:after="0"/>
        <w:jc w:val="center"/>
      </w:pPr>
      <w:r>
        <w:rPr>
          <w:b/>
          <w:bCs/>
          <w:sz w:val="22"/>
          <w:szCs w:val="22"/>
        </w:rPr>
        <w:t>4. Consultări publice cu privire la desemnarea</w:t>
      </w:r>
      <w:r>
        <w:br/>
      </w:r>
      <w:r>
        <w:rPr>
          <w:b/>
          <w:bCs/>
          <w:sz w:val="22"/>
          <w:szCs w:val="22"/>
        </w:rPr>
        <w:t xml:space="preserve"> Zonelor Prioritare pentru Biodiversitate</w:t>
      </w:r>
    </w:p>
    <w:p w14:paraId="4F5F6519" w14:textId="77777777" w:rsidR="00F13713" w:rsidRDefault="00F13713"/>
    <w:p w14:paraId="4EB362F0" w14:textId="5A523D9C" w:rsidR="00EF6115" w:rsidRDefault="00EF6115">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sidRPr="00EF6115">
        <w:rPr>
          <w:color w:val="000000"/>
          <w:sz w:val="22"/>
          <w:szCs w:val="22"/>
        </w:rPr>
        <w:t>Detalii privind consultările publice realizate:</w:t>
      </w:r>
    </w:p>
    <w:p w14:paraId="01E56CE9" w14:textId="67193FD9" w:rsidR="00F1371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lastRenderedPageBreak/>
        <w:t>Consultări publice realizate: 17 iulie 2024 – Cluj-Napoca, jud. Cluj. Ulterior, în cadrul procesului de consultare extins la nivel național, au avut loc consultări suplimentară online în data de 12 decembrie 2025 cu participarea factorilor interesați relevanți județului Cluj.</w:t>
      </w:r>
    </w:p>
    <w:p w14:paraId="00AF328A" w14:textId="77777777" w:rsidR="00EF6115" w:rsidRDefault="00EF6115">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4"/>
          <w:szCs w:val="24"/>
        </w:rPr>
      </w:pPr>
    </w:p>
    <w:p w14:paraId="598FD0D4" w14:textId="77777777" w:rsidR="00F13713" w:rsidRDefault="00F13713"/>
    <w:p w14:paraId="7D4B38F8" w14:textId="77777777" w:rsidR="00F13713" w:rsidRDefault="00000000">
      <w:pPr>
        <w:spacing w:after="0" w:line="360" w:lineRule="auto"/>
        <w:jc w:val="center"/>
      </w:pPr>
      <w:r>
        <w:rPr>
          <w:b/>
          <w:bCs/>
          <w:sz w:val="22"/>
          <w:szCs w:val="22"/>
        </w:rPr>
        <w:t>5. Harta Zonelor Prioritare pentru Biodiversitate</w:t>
      </w:r>
    </w:p>
    <w:p w14:paraId="49D57EC6" w14:textId="77777777" w:rsidR="00F13713" w:rsidRDefault="00000000">
      <w:pPr>
        <w:spacing w:after="0" w:line="360" w:lineRule="auto"/>
        <w:jc w:val="both"/>
      </w:pPr>
      <w:r>
        <w:rPr>
          <w:sz w:val="22"/>
          <w:szCs w:val="22"/>
        </w:rPr>
        <w:t>Limitele Zonelor Prioritare pentru Biodiversitate</w:t>
      </w:r>
      <w:r>
        <w:rPr>
          <w:b/>
          <w:bCs/>
          <w:sz w:val="22"/>
          <w:szCs w:val="22"/>
        </w:rPr>
        <w:t xml:space="preserve"> </w:t>
      </w:r>
      <w:r>
        <w:rPr>
          <w:sz w:val="22"/>
          <w:szCs w:val="22"/>
        </w:rPr>
        <w:t>sunt disponibile în format digital:</w:t>
      </w:r>
    </w:p>
    <w:p w14:paraId="1E6D555D" w14:textId="77777777" w:rsidR="00F13713" w:rsidRDefault="00000000">
      <w:pPr>
        <w:spacing w:line="360" w:lineRule="auto"/>
      </w:pPr>
      <w:r>
        <w:rPr>
          <w:sz w:val="22"/>
          <w:szCs w:val="22"/>
        </w:rPr>
        <w:t xml:space="preserve">Link: </w:t>
      </w:r>
      <w:hyperlink r:id="rId6">
        <w:r w:rsidR="00F13713">
          <w:rPr>
            <w:color w:val="0000FF"/>
            <w:sz w:val="22"/>
            <w:szCs w:val="22"/>
            <w:u w:val="single"/>
          </w:rPr>
          <w:t>https://mmediu.ro/domenii/mediu/arii-naturale-protejate/zpb-pnrr-i-3/</w:t>
        </w:r>
      </w:hyperlink>
      <w:r>
        <w:rPr>
          <w:sz w:val="22"/>
          <w:szCs w:val="22"/>
        </w:rPr>
        <w:t xml:space="preserve"> </w:t>
      </w:r>
    </w:p>
    <w:sectPr w:rsidR="00F13713">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3713"/>
    <w:rsid w:val="002E6923"/>
    <w:rsid w:val="00682DEB"/>
    <w:rsid w:val="00C75A34"/>
    <w:rsid w:val="00EF6115"/>
    <w:rsid w:val="00F137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71CC4"/>
  <w15:docId w15:val="{DE295D20-A768-4FF6-9235-A0BDC2B5F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character" w:styleId="Hyperlink">
    <w:name w:val="Hyperlink"/>
    <w:basedOn w:val="DefaultParagraphFont"/>
    <w:uiPriority w:val="99"/>
    <w:unhideWhenUsed/>
    <w:rsid w:val="00EF6115"/>
    <w:rPr>
      <w:color w:val="0000FF" w:themeColor="hyperlink"/>
      <w:u w:val="single"/>
    </w:rPr>
  </w:style>
  <w:style w:type="character" w:styleId="UnresolvedMention">
    <w:name w:val="Unresolved Mention"/>
    <w:basedOn w:val="DefaultParagraphFont"/>
    <w:uiPriority w:val="99"/>
    <w:semiHidden/>
    <w:unhideWhenUsed/>
    <w:rsid w:val="00EF61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hyperlink" Target="https://doi.org/10.1080/08912963.2023.225327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z8dQTDBRVgChYHCdpAiaNr368w==">CgMxLjAaMAoBMBIrCikIB0IlChFRdWF0dHJvY2VudG8gU2FucxIQQXJpYWwgVW5pY29kZSBNUxowCgExEisKKQgHQiUKEVF1YXR0cm9jZW50byBTYW5zEhBBcmlhbCBVbmljb2RlIE1TGjAKATISKwopCAdCJQoRUXVhdHRyb2NlbnRvIFNhbnMSEEFyaWFsIFVuaWNvZGUgTVMyDmguY2ZpODI2eDAzYjZtMg5oLnIwODl4MGVzcnE1MDIOaC5sbGE3N3pvNXQ3ZzY4AHIhMVdKQlVtdTVka1VJdWdsRzMyRHdnNnJhLU5aUklJWUE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2286</Words>
  <Characters>13034</Characters>
  <Application>Microsoft Office Word</Application>
  <DocSecurity>0</DocSecurity>
  <Lines>108</Lines>
  <Paragraphs>30</Paragraphs>
  <ScaleCrop>false</ScaleCrop>
  <Company/>
  <LinksUpToDate>false</LinksUpToDate>
  <CharactersWithSpaces>15290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2026-06-16T06:42:00Z</dcterms:created>
  <dcterms:modified xsi:type="dcterms:W3CDTF">2026-07-31T02:55:00Z</dcterms:modified>
</cp:coreProperties>
</file>